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CB" w:rsidRDefault="001A15CB" w:rsidP="001A15CB">
      <w:pPr>
        <w:pStyle w:val="Heading1"/>
        <w:rPr>
          <w:kern w:val="0"/>
        </w:rPr>
      </w:pPr>
      <w:bookmarkStart w:id="0" w:name="_Toc322330904"/>
      <w:r>
        <w:rPr>
          <w:kern w:val="0"/>
        </w:rPr>
        <w:t>Consultation questions</w:t>
      </w:r>
      <w:bookmarkEnd w:id="0"/>
    </w:p>
    <w:p w:rsidR="001A15CB" w:rsidRDefault="001A15CB" w:rsidP="001A15CB">
      <w:pPr>
        <w:pStyle w:val="Heading2"/>
        <w:numPr>
          <w:ilvl w:val="0"/>
          <w:numId w:val="0"/>
        </w:numPr>
        <w:spacing w:after="0"/>
        <w:ind w:left="839"/>
      </w:pPr>
      <w:r w:rsidRPr="003E277E">
        <w:t>We welcome your views and comments on these proposed standards. In your responses to the questions below, please use the paragraph numbers in the draft Standards when referring to specific parts of the document.</w:t>
      </w:r>
    </w:p>
    <w:p w:rsidR="001A15CB" w:rsidRDefault="001A15CB" w:rsidP="001A15CB">
      <w:pPr>
        <w:pStyle w:val="Heading2"/>
        <w:numPr>
          <w:ilvl w:val="0"/>
          <w:numId w:val="0"/>
        </w:numPr>
        <w:spacing w:after="0"/>
        <w:ind w:left="839"/>
      </w:pPr>
    </w:p>
    <w:p w:rsidR="001A15CB" w:rsidRPr="00900DFA" w:rsidRDefault="001A15CB" w:rsidP="001A15CB">
      <w:pPr>
        <w:pStyle w:val="Numberlist"/>
        <w:tabs>
          <w:tab w:val="clear" w:pos="1080"/>
          <w:tab w:val="num" w:pos="840"/>
        </w:tabs>
        <w:spacing w:before="0"/>
        <w:ind w:left="839" w:hanging="482"/>
      </w:pPr>
      <w:r>
        <w:rPr>
          <w:szCs w:val="24"/>
        </w:rPr>
        <w:t xml:space="preserve">Do you agree that </w:t>
      </w:r>
      <w:r w:rsidRPr="003F76EC">
        <w:rPr>
          <w:szCs w:val="24"/>
        </w:rPr>
        <w:t>the eligibility criteria</w:t>
      </w:r>
      <w:r>
        <w:rPr>
          <w:szCs w:val="24"/>
        </w:rPr>
        <w:t xml:space="preserve"> will enable us to decide quickly whether an </w:t>
      </w:r>
      <w:proofErr w:type="spellStart"/>
      <w:r>
        <w:rPr>
          <w:szCs w:val="24"/>
        </w:rPr>
        <w:t>organisation</w:t>
      </w:r>
      <w:proofErr w:type="spellEnd"/>
      <w:r>
        <w:rPr>
          <w:szCs w:val="24"/>
        </w:rPr>
        <w:t xml:space="preserve"> is ready to proceed to a full assessment?</w:t>
      </w:r>
      <w:r w:rsidRPr="00900DFA">
        <w:br/>
      </w:r>
      <w:r w:rsidR="007C5FFD" w:rsidRPr="00900DFA">
        <w:fldChar w:fldCharType="begin">
          <w:ffData>
            <w:name w:val="Check1"/>
            <w:enabled/>
            <w:calcOnExit w:val="0"/>
            <w:checkBox>
              <w:sizeAuto/>
              <w:default w:val="0"/>
            </w:checkBox>
          </w:ffData>
        </w:fldChar>
      </w:r>
      <w:r w:rsidRPr="00900DFA">
        <w:instrText xml:space="preserve"> FORMCHECKBOX </w:instrText>
      </w:r>
      <w:r w:rsidR="007C5FFD">
        <w:fldChar w:fldCharType="separate"/>
      </w:r>
      <w:r w:rsidR="007C5FFD" w:rsidRPr="00900DFA">
        <w:fldChar w:fldCharType="end"/>
      </w:r>
      <w:r w:rsidRPr="00900DFA">
        <w:t xml:space="preserve"> Yes   </w:t>
      </w:r>
      <w:r w:rsidR="004C5C28">
        <w:t>X</w:t>
      </w:r>
      <w:r w:rsidRPr="00900DFA">
        <w:t xml:space="preserve"> No</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Tr="005B160E">
        <w:tc>
          <w:tcPr>
            <w:tcW w:w="8040" w:type="dxa"/>
          </w:tcPr>
          <w:p w:rsidR="001A15CB" w:rsidRDefault="001A15CB" w:rsidP="005B160E">
            <w:pPr>
              <w:pStyle w:val="ListParagraph"/>
              <w:spacing w:before="60" w:after="60"/>
            </w:pPr>
            <w:r w:rsidRPr="00900DFA">
              <w:rPr>
                <w:b/>
              </w:rPr>
              <w:t xml:space="preserve">If </w:t>
            </w:r>
            <w:r>
              <w:rPr>
                <w:b/>
              </w:rPr>
              <w:t>no</w:t>
            </w:r>
            <w:r w:rsidRPr="00900DFA">
              <w:t xml:space="preserve">, </w:t>
            </w:r>
            <w:r w:rsidRPr="006A2AAD">
              <w:rPr>
                <w:rFonts w:cs="Arial"/>
              </w:rPr>
              <w:t>what changes should we make?</w:t>
            </w:r>
          </w:p>
        </w:tc>
      </w:tr>
      <w:tr w:rsidR="001A15CB" w:rsidTr="005B160E">
        <w:trPr>
          <w:trHeight w:val="1853"/>
        </w:trPr>
        <w:tc>
          <w:tcPr>
            <w:tcW w:w="8040" w:type="dxa"/>
          </w:tcPr>
          <w:p w:rsidR="004C5C28" w:rsidRDefault="004C5C28" w:rsidP="004C5C28">
            <w:pPr>
              <w:pStyle w:val="ListParagraph"/>
              <w:ind w:left="0" w:firstLine="0"/>
            </w:pPr>
            <w:r>
              <w:t>I'm afraid that the changes will be no improvement on the present, very unsatisfactory, state of affairs. The reason for this lies in two of the eligibility criteria</w:t>
            </w:r>
          </w:p>
          <w:p w:rsidR="004C5C28" w:rsidRDefault="004C5C28" w:rsidP="004C5C28">
            <w:pPr>
              <w:pStyle w:val="ListParagraph"/>
              <w:ind w:left="0" w:firstLine="0"/>
            </w:pPr>
          </w:p>
          <w:p w:rsidR="004C5C28" w:rsidRDefault="004C5C28" w:rsidP="004C5C28">
            <w:pPr>
              <w:pStyle w:val="ListParagraph"/>
              <w:ind w:left="0" w:firstLine="0"/>
            </w:pPr>
            <w:r>
              <w:t xml:space="preserve">A2 The organisation can demonstrate that it is committed to protecting the public </w:t>
            </w:r>
            <w:r w:rsidRPr="004C5C28">
              <w:rPr>
                <w:i/>
              </w:rPr>
              <w:t>and promoting public confidence</w:t>
            </w:r>
            <w:r>
              <w:t xml:space="preserve"> in the profession or occupation it registers</w:t>
            </w:r>
          </w:p>
          <w:p w:rsidR="004C5C28" w:rsidRDefault="004C5C28" w:rsidP="004C5C28">
            <w:pPr>
              <w:pStyle w:val="ListParagraph"/>
              <w:ind w:left="0" w:firstLine="0"/>
            </w:pPr>
          </w:p>
          <w:p w:rsidR="004C5C28" w:rsidRDefault="004C5C28" w:rsidP="004C5C28">
            <w:pPr>
              <w:pStyle w:val="ListParagraph"/>
              <w:ind w:left="0" w:firstLine="0"/>
            </w:pPr>
            <w:r>
              <w:t>Promoting public confidence is simply conflict of interest.  What matters to the public is whether a treatment works.  "Promoting confidence" implies that the organisation should deceive the public in cases where the treatment does not work.</w:t>
            </w:r>
          </w:p>
          <w:p w:rsidR="004C5C28" w:rsidRDefault="004C5C28" w:rsidP="004C5C28">
            <w:pPr>
              <w:pStyle w:val="ListParagraph"/>
              <w:ind w:left="0" w:firstLine="0"/>
            </w:pPr>
          </w:p>
          <w:p w:rsidR="004C5C28" w:rsidRDefault="004C5C28" w:rsidP="004C5C28">
            <w:pPr>
              <w:pStyle w:val="ListParagraph"/>
              <w:ind w:left="0" w:firstLine="0"/>
            </w:pPr>
            <w:r>
              <w:t>A.7 The organisation can demonstrate that there either is a sound knowledge base underpinning the profession or it is developing one and makes that explicit to the public.</w:t>
            </w:r>
          </w:p>
          <w:p w:rsidR="004C5C28" w:rsidRDefault="004C5C28" w:rsidP="004C5C28">
            <w:pPr>
              <w:pStyle w:val="ListParagraph"/>
              <w:ind w:left="0" w:firstLine="0"/>
            </w:pPr>
          </w:p>
          <w:p w:rsidR="00F21068" w:rsidRDefault="004C5C28" w:rsidP="00F21068">
            <w:pPr>
              <w:pStyle w:val="ListParagraph"/>
              <w:ind w:left="0" w:firstLine="0"/>
            </w:pPr>
            <w:r>
              <w:t>For most complementary therapies there is no "sound knowledge" base, and for many it is already known that they</w:t>
            </w:r>
            <w:r w:rsidR="00F21068">
              <w:t xml:space="preserve"> don't work better than placebo.  </w:t>
            </w:r>
          </w:p>
          <w:p w:rsidR="00F21068" w:rsidRDefault="00F21068" w:rsidP="00F21068">
            <w:pPr>
              <w:pStyle w:val="ListParagraph"/>
              <w:ind w:left="0" w:firstLine="0"/>
            </w:pPr>
          </w:p>
          <w:p w:rsidR="00F21068" w:rsidRDefault="00F21068" w:rsidP="00F21068">
            <w:pPr>
              <w:pStyle w:val="ListParagraph"/>
              <w:ind w:left="0" w:firstLine="0"/>
            </w:pPr>
            <w:r>
              <w:t>I notice that A.7 uses the words “knowledge base” not “evidence base”.  Alternative therapists will, no doubt, supply you with what they believe to be “knowledge”, but if there is no evidence that the knowledge is correct, it can’t properly be described as knowledge.  I suggest that this ambiguity be removed by substituting the word “evidence” for “knowledge”.</w:t>
            </w:r>
          </w:p>
          <w:p w:rsidR="00F21068" w:rsidRDefault="00F21068" w:rsidP="00F21068">
            <w:pPr>
              <w:pStyle w:val="ListParagraph"/>
              <w:ind w:left="0" w:firstLine="0"/>
            </w:pPr>
          </w:p>
          <w:p w:rsidR="001A15CB" w:rsidRDefault="004C5C28" w:rsidP="00F21068">
            <w:pPr>
              <w:pStyle w:val="ListParagraph"/>
              <w:ind w:left="0" w:firstLine="0"/>
            </w:pPr>
            <w:r>
              <w:t>If criterion A7 were adhered to, most complementary therapies would not be eligible.  Sadly, I haven't the slightest confidence that it will be adhered to.</w:t>
            </w:r>
          </w:p>
        </w:tc>
      </w:tr>
    </w:tbl>
    <w:p w:rsidR="001A15CB" w:rsidRDefault="001A15CB" w:rsidP="001A15CB">
      <w:pPr>
        <w:pStyle w:val="Numberlist"/>
        <w:tabs>
          <w:tab w:val="clear" w:pos="1080"/>
          <w:tab w:val="num" w:pos="840"/>
        </w:tabs>
        <w:spacing w:before="240" w:after="120"/>
        <w:ind w:left="839" w:hanging="482"/>
      </w:pPr>
      <w:r w:rsidRPr="00C52D3C">
        <w:t>Are the Standards easy to read and understand?</w:t>
      </w:r>
      <w:r>
        <w:t xml:space="preserve"> </w:t>
      </w:r>
      <w:r>
        <w:br/>
      </w:r>
      <w:r w:rsidR="007C5FFD" w:rsidRPr="005930DB">
        <w:fldChar w:fldCharType="begin">
          <w:ffData>
            <w:name w:val=""/>
            <w:enabled/>
            <w:calcOnExit w:val="0"/>
            <w:checkBox>
              <w:sizeAuto/>
              <w:default w:val="0"/>
            </w:checkBox>
          </w:ffData>
        </w:fldChar>
      </w:r>
      <w:r w:rsidRPr="005930DB">
        <w:instrText xml:space="preserve"> FORMCHECKBOX </w:instrText>
      </w:r>
      <w:r w:rsidR="007C5FFD">
        <w:fldChar w:fldCharType="separate"/>
      </w:r>
      <w:r w:rsidR="007C5FFD" w:rsidRPr="005930DB">
        <w:fldChar w:fldCharType="end"/>
      </w:r>
      <w:r w:rsidRPr="005930DB">
        <w:t xml:space="preserve"> Yes   </w:t>
      </w:r>
      <w:r w:rsidR="004C5C28">
        <w:t>X</w:t>
      </w:r>
      <w:r w:rsidRPr="005930DB">
        <w:t xml:space="preserve"> No</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Tr="005B160E">
        <w:tc>
          <w:tcPr>
            <w:tcW w:w="8040" w:type="dxa"/>
            <w:vAlign w:val="center"/>
          </w:tcPr>
          <w:p w:rsidR="001A15CB" w:rsidRDefault="001A15CB" w:rsidP="005B160E">
            <w:pPr>
              <w:spacing w:before="60" w:after="60"/>
              <w:ind w:left="0" w:firstLine="11"/>
            </w:pPr>
            <w:r w:rsidRPr="00A041E7">
              <w:rPr>
                <w:b/>
              </w:rPr>
              <w:t>If no</w:t>
            </w:r>
            <w:r w:rsidRPr="009D3A58">
              <w:t xml:space="preserve">, </w:t>
            </w:r>
            <w:r>
              <w:t>how can we improve them?</w:t>
            </w:r>
          </w:p>
        </w:tc>
      </w:tr>
      <w:tr w:rsidR="001A15CB" w:rsidTr="005B160E">
        <w:trPr>
          <w:trHeight w:val="1457"/>
        </w:trPr>
        <w:tc>
          <w:tcPr>
            <w:tcW w:w="8040" w:type="dxa"/>
          </w:tcPr>
          <w:p w:rsidR="004C5C28" w:rsidRDefault="004C5C28" w:rsidP="004C5C28">
            <w:pPr>
              <w:pStyle w:val="ListParagraph"/>
              <w:ind w:left="0" w:firstLine="0"/>
            </w:pPr>
            <w:r>
              <w:lastRenderedPageBreak/>
              <w:t>No, because they are self-contradictory, and hence confusing, as explained under Q1.  In particular, they fail totally to cope with the one thing that really matters to the public, namely is the therapy safe and EFFECTIVE</w:t>
            </w:r>
          </w:p>
          <w:p w:rsidR="004C5C28" w:rsidRDefault="004C5C28" w:rsidP="004C5C28">
            <w:pPr>
              <w:pStyle w:val="ListParagraph"/>
              <w:ind w:left="0" w:firstLine="0"/>
            </w:pPr>
          </w:p>
          <w:p w:rsidR="004C5C28" w:rsidRDefault="004C5C28" w:rsidP="004C5C28">
            <w:pPr>
              <w:pStyle w:val="ListParagraph"/>
              <w:ind w:left="0" w:firstLine="0"/>
            </w:pPr>
            <w:r>
              <w:t>Para 2.5 makes the whole accreditation pointless from the point of view of patients</w:t>
            </w:r>
          </w:p>
          <w:p w:rsidR="004C5C28" w:rsidRDefault="004C5C28" w:rsidP="004C5C28">
            <w:pPr>
              <w:pStyle w:val="ListParagraph"/>
              <w:ind w:left="0" w:firstLine="0"/>
            </w:pPr>
          </w:p>
          <w:p w:rsidR="004C5C28" w:rsidRDefault="004C5C28" w:rsidP="004C5C28">
            <w:pPr>
              <w:pStyle w:val="ListParagraph"/>
              <w:ind w:left="0" w:firstLine="0"/>
            </w:pPr>
            <w:r>
              <w:t>2.5 It will not be an endorsement of the therapeutic validity or effectiveness of any particular discipline or treatment.</w:t>
            </w:r>
          </w:p>
          <w:p w:rsidR="004C5C28" w:rsidRDefault="004C5C28" w:rsidP="004C5C28">
            <w:pPr>
              <w:pStyle w:val="ListParagraph"/>
              <w:ind w:left="0" w:firstLine="0"/>
            </w:pPr>
          </w:p>
          <w:p w:rsidR="001A15CB" w:rsidRDefault="004C5C28" w:rsidP="004C5C28">
            <w:pPr>
              <w:pStyle w:val="ListParagraph"/>
              <w:ind w:left="0" w:firstLine="0"/>
            </w:pPr>
            <w:r>
              <w:t xml:space="preserve">Accreditation of things that don't work, many of which are known on the basis of good evidence not to work. </w:t>
            </w:r>
            <w:proofErr w:type="gramStart"/>
            <w:r>
              <w:t>misleads</w:t>
            </w:r>
            <w:proofErr w:type="gramEnd"/>
            <w:r>
              <w:t xml:space="preserve"> patients</w:t>
            </w:r>
            <w:r w:rsidR="002F340E">
              <w:t xml:space="preserve">.  </w:t>
            </w:r>
            <w:r w:rsidR="00F21068">
              <w:t>You presumably do not see your job as accrediting misleading information.</w:t>
            </w:r>
          </w:p>
        </w:tc>
      </w:tr>
    </w:tbl>
    <w:p w:rsidR="001A15CB" w:rsidRDefault="001A15CB" w:rsidP="001A15CB">
      <w:pPr>
        <w:pStyle w:val="Numberlist"/>
        <w:numPr>
          <w:ilvl w:val="0"/>
          <w:numId w:val="0"/>
        </w:numPr>
        <w:spacing w:before="0" w:after="0"/>
        <w:ind w:left="839"/>
      </w:pPr>
    </w:p>
    <w:p w:rsidR="001A15CB" w:rsidRDefault="001A15CB" w:rsidP="001A15CB">
      <w:pPr>
        <w:pStyle w:val="Numberlist"/>
        <w:tabs>
          <w:tab w:val="clear" w:pos="1080"/>
          <w:tab w:val="num" w:pos="840"/>
        </w:tabs>
        <w:spacing w:before="0" w:after="120"/>
        <w:ind w:left="839" w:hanging="482"/>
      </w:pPr>
      <w:r w:rsidRPr="006A2AAD">
        <w:rPr>
          <w:szCs w:val="24"/>
        </w:rPr>
        <w:t xml:space="preserve">Are there any </w:t>
      </w:r>
      <w:r>
        <w:rPr>
          <w:szCs w:val="24"/>
        </w:rPr>
        <w:t xml:space="preserve">additional </w:t>
      </w:r>
      <w:r w:rsidRPr="006A2AAD">
        <w:rPr>
          <w:szCs w:val="24"/>
        </w:rPr>
        <w:t>areas that you think should be covered in these Standards?</w:t>
      </w:r>
      <w:r>
        <w:br/>
      </w:r>
      <w:r w:rsidR="004C5C28">
        <w:t>X</w:t>
      </w:r>
      <w:r w:rsidRPr="005930DB">
        <w:t xml:space="preserve"> Yes   </w:t>
      </w:r>
      <w:r w:rsidR="007C5FFD" w:rsidRPr="005930DB">
        <w:fldChar w:fldCharType="begin">
          <w:ffData>
            <w:name w:val="Check2"/>
            <w:enabled/>
            <w:calcOnExit w:val="0"/>
            <w:checkBox>
              <w:sizeAuto/>
              <w:default w:val="0"/>
            </w:checkBox>
          </w:ffData>
        </w:fldChar>
      </w:r>
      <w:r w:rsidRPr="005930DB">
        <w:instrText xml:space="preserve"> FORMCHECKBOX </w:instrText>
      </w:r>
      <w:r w:rsidR="007C5FFD">
        <w:fldChar w:fldCharType="separate"/>
      </w:r>
      <w:r w:rsidR="007C5FFD" w:rsidRPr="005930DB">
        <w:fldChar w:fldCharType="end"/>
      </w:r>
      <w:r w:rsidRPr="005930DB">
        <w:t xml:space="preserve"> No</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Tr="005B160E">
        <w:tc>
          <w:tcPr>
            <w:tcW w:w="8040" w:type="dxa"/>
          </w:tcPr>
          <w:p w:rsidR="001A15CB" w:rsidRDefault="001A15CB" w:rsidP="005B160E">
            <w:pPr>
              <w:spacing w:before="60" w:after="60"/>
              <w:ind w:left="0" w:firstLine="11"/>
            </w:pPr>
            <w:r w:rsidRPr="00A041E7">
              <w:rPr>
                <w:b/>
              </w:rPr>
              <w:t>If yes</w:t>
            </w:r>
            <w:r w:rsidRPr="009D3A58">
              <w:t>, which additional areas should be covered</w:t>
            </w:r>
            <w:r>
              <w:t>?</w:t>
            </w:r>
          </w:p>
        </w:tc>
      </w:tr>
      <w:tr w:rsidR="001A15CB" w:rsidTr="005B160E">
        <w:trPr>
          <w:trHeight w:val="1457"/>
        </w:trPr>
        <w:tc>
          <w:tcPr>
            <w:tcW w:w="8040" w:type="dxa"/>
          </w:tcPr>
          <w:p w:rsidR="00DB0B05" w:rsidRDefault="004C5C28" w:rsidP="004C5C28">
            <w:pPr>
              <w:pStyle w:val="ListParagraph"/>
              <w:ind w:left="0" w:firstLine="0"/>
            </w:pPr>
            <w:r>
              <w:t xml:space="preserve">Yes. </w:t>
            </w:r>
          </w:p>
          <w:p w:rsidR="00DB0B05" w:rsidRDefault="00DB0B05" w:rsidP="004C5C28">
            <w:pPr>
              <w:pStyle w:val="ListParagraph"/>
              <w:ind w:left="0" w:firstLine="0"/>
            </w:pPr>
          </w:p>
          <w:p w:rsidR="00F21068" w:rsidRDefault="00AA7637" w:rsidP="004C5C28">
            <w:pPr>
              <w:pStyle w:val="ListParagraph"/>
              <w:ind w:left="0" w:firstLine="0"/>
              <w:rPr>
                <w:lang w:val="en-US"/>
              </w:rPr>
            </w:pPr>
            <w:r>
              <w:rPr>
                <w:lang w:val="en-US"/>
              </w:rPr>
              <w:t>A</w:t>
            </w:r>
            <w:r w:rsidRPr="00AA7637">
              <w:rPr>
                <w:lang w:val="en-US"/>
              </w:rPr>
              <w:t xml:space="preserve">n entry requirement for any register (voluntary or otherwise), should be full compliance with the </w:t>
            </w:r>
            <w:proofErr w:type="gramStart"/>
            <w:r w:rsidRPr="00AA7637">
              <w:rPr>
                <w:lang w:val="en-US"/>
              </w:rPr>
              <w:t>current  ASA</w:t>
            </w:r>
            <w:proofErr w:type="gramEnd"/>
            <w:r w:rsidRPr="00AA7637">
              <w:rPr>
                <w:lang w:val="en-US"/>
              </w:rPr>
              <w:t xml:space="preserve">/BCAP advertising codes.  This compliance </w:t>
            </w:r>
            <w:r>
              <w:rPr>
                <w:lang w:val="en-US"/>
              </w:rPr>
              <w:t>should</w:t>
            </w:r>
            <w:r w:rsidRPr="00AA7637">
              <w:rPr>
                <w:lang w:val="en-US"/>
              </w:rPr>
              <w:t xml:space="preserve"> be regularly maintained by the practitioner and enforced by the </w:t>
            </w:r>
            <w:proofErr w:type="spellStart"/>
            <w:r w:rsidRPr="00AA7637">
              <w:rPr>
                <w:lang w:val="en-US"/>
              </w:rPr>
              <w:t>organisation</w:t>
            </w:r>
            <w:proofErr w:type="spellEnd"/>
            <w:r w:rsidRPr="00AA7637">
              <w:rPr>
                <w:lang w:val="en-US"/>
              </w:rPr>
              <w:t xml:space="preserve"> maintaining the register</w:t>
            </w:r>
            <w:r>
              <w:rPr>
                <w:lang w:val="en-US"/>
              </w:rPr>
              <w:t xml:space="preserve">.  </w:t>
            </w:r>
          </w:p>
          <w:p w:rsidR="00F21068" w:rsidRDefault="00F21068" w:rsidP="004C5C28">
            <w:pPr>
              <w:pStyle w:val="ListParagraph"/>
              <w:ind w:left="0" w:firstLine="0"/>
              <w:rPr>
                <w:lang w:val="en-US"/>
              </w:rPr>
            </w:pPr>
          </w:p>
          <w:p w:rsidR="00AA7637" w:rsidRDefault="00AA7637" w:rsidP="004C5C28">
            <w:pPr>
              <w:pStyle w:val="ListParagraph"/>
              <w:ind w:left="0" w:firstLine="0"/>
              <w:rPr>
                <w:lang w:val="en-US"/>
              </w:rPr>
            </w:pPr>
            <w:r>
              <w:rPr>
                <w:lang w:val="en-US"/>
              </w:rPr>
              <w:t xml:space="preserve">The repeated ASA </w:t>
            </w:r>
            <w:proofErr w:type="spellStart"/>
            <w:r>
              <w:rPr>
                <w:lang w:val="en-US"/>
              </w:rPr>
              <w:t>judgements</w:t>
            </w:r>
            <w:proofErr w:type="spellEnd"/>
            <w:r>
              <w:rPr>
                <w:lang w:val="en-US"/>
              </w:rPr>
              <w:t xml:space="preserve"> against alternative practitioners in recent years show that this is far from being the case at present, but it is essential to protect the public against false claims.</w:t>
            </w:r>
            <w:r w:rsidR="00C2620F">
              <w:rPr>
                <w:lang w:val="en-US"/>
              </w:rPr>
              <w:t xml:space="preserve">  CHRE will look pretty silly if its accredited people continue to be condemned by the ASA (and that will certainly happen, again and again).</w:t>
            </w:r>
          </w:p>
          <w:p w:rsidR="00AA7637" w:rsidRDefault="00AA7637" w:rsidP="004C5C28">
            <w:pPr>
              <w:pStyle w:val="ListParagraph"/>
              <w:ind w:left="0" w:firstLine="0"/>
            </w:pPr>
          </w:p>
          <w:p w:rsidR="004C5C28" w:rsidRDefault="004C5C28" w:rsidP="004C5C28">
            <w:pPr>
              <w:pStyle w:val="ListParagraph"/>
              <w:ind w:left="0" w:firstLine="0"/>
            </w:pPr>
            <w:r>
              <w:t>You simply cannot continue to evade the crucial question of whether a treatment is nonsense or not.</w:t>
            </w:r>
          </w:p>
          <w:p w:rsidR="004C5C28" w:rsidRDefault="004C5C28" w:rsidP="004C5C28">
            <w:pPr>
              <w:pStyle w:val="ListParagraph"/>
              <w:ind w:left="0" w:firstLine="0"/>
            </w:pPr>
          </w:p>
          <w:p w:rsidR="001A15CB" w:rsidRDefault="004C5C28" w:rsidP="004C5C28">
            <w:pPr>
              <w:pStyle w:val="ListParagraph"/>
              <w:ind w:left="0" w:firstLine="0"/>
            </w:pPr>
            <w:r>
              <w:t>The fact that regulatory agencies have consistently failed to grasp this nettle has rendered them useless for the protection of the public.  It has been left to bloggers to reveal abuses, and they cost a great deal less than the CHRE</w:t>
            </w:r>
            <w:r w:rsidR="00C2620F">
              <w:t>.</w:t>
            </w:r>
          </w:p>
        </w:tc>
      </w:tr>
    </w:tbl>
    <w:p w:rsidR="001A15CB" w:rsidRDefault="001A15CB" w:rsidP="001A15CB">
      <w:pPr>
        <w:pStyle w:val="ListParagraph"/>
        <w:spacing w:after="0"/>
        <w:ind w:left="0" w:firstLine="0"/>
      </w:pPr>
    </w:p>
    <w:p w:rsidR="001A15CB" w:rsidRDefault="001A15CB" w:rsidP="001A15CB">
      <w:pPr>
        <w:pStyle w:val="Numberlist"/>
        <w:tabs>
          <w:tab w:val="clear" w:pos="1080"/>
          <w:tab w:val="num" w:pos="840"/>
        </w:tabs>
        <w:spacing w:before="0" w:after="120"/>
        <w:ind w:left="839" w:hanging="482"/>
      </w:pPr>
      <w:r>
        <w:t>Are there any aspects of the Standards that you feel could result in differential treatment of or impact on groups or individuals based on:</w:t>
      </w:r>
      <w:r>
        <w:rPr>
          <w:rStyle w:val="FootnoteReference"/>
        </w:rPr>
        <w:footnoteReference w:id="1"/>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4041"/>
      </w:tblGrid>
      <w:tr w:rsidR="001A15CB" w:rsidTr="005B160E">
        <w:trPr>
          <w:trHeight w:val="156"/>
        </w:trPr>
        <w:tc>
          <w:tcPr>
            <w:tcW w:w="3980" w:type="dxa"/>
            <w:tcBorders>
              <w:top w:val="nil"/>
              <w:left w:val="nil"/>
            </w:tcBorders>
            <w:vAlign w:val="center"/>
          </w:tcPr>
          <w:p w:rsidR="001A15CB" w:rsidRDefault="001A15CB" w:rsidP="005B160E">
            <w:pPr>
              <w:spacing w:before="60" w:after="60"/>
              <w:ind w:left="0" w:firstLine="0"/>
            </w:pPr>
          </w:p>
        </w:tc>
        <w:tc>
          <w:tcPr>
            <w:tcW w:w="4041" w:type="dxa"/>
          </w:tcPr>
          <w:p w:rsidR="001A15CB" w:rsidRDefault="001A15CB" w:rsidP="005B160E">
            <w:pPr>
              <w:spacing w:before="60" w:after="60"/>
              <w:ind w:left="0" w:firstLine="0"/>
              <w:jc w:val="center"/>
            </w:pPr>
            <w:r>
              <w:t>Yes</w:t>
            </w:r>
          </w:p>
        </w:tc>
      </w:tr>
      <w:tr w:rsidR="001A15CB" w:rsidTr="005B160E">
        <w:trPr>
          <w:trHeight w:val="162"/>
        </w:trPr>
        <w:tc>
          <w:tcPr>
            <w:tcW w:w="3980" w:type="dxa"/>
            <w:vAlign w:val="center"/>
          </w:tcPr>
          <w:p w:rsidR="001A15CB" w:rsidRDefault="001A15CB" w:rsidP="005B160E">
            <w:pPr>
              <w:spacing w:before="60" w:after="60"/>
              <w:ind w:left="45" w:firstLine="0"/>
            </w:pPr>
            <w:r>
              <w:t>Age</w:t>
            </w:r>
          </w:p>
        </w:tc>
        <w:tc>
          <w:tcPr>
            <w:tcW w:w="4041" w:type="dxa"/>
            <w:vAlign w:val="center"/>
          </w:tcPr>
          <w:p w:rsidR="001A15CB" w:rsidRDefault="007C5FFD" w:rsidP="005B160E">
            <w:pPr>
              <w:spacing w:before="60" w:after="60"/>
              <w:ind w:left="0" w:firstLine="2"/>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rPr>
          <w:trHeight w:val="353"/>
        </w:trPr>
        <w:tc>
          <w:tcPr>
            <w:tcW w:w="3980" w:type="dxa"/>
            <w:vAlign w:val="center"/>
          </w:tcPr>
          <w:p w:rsidR="001A15CB" w:rsidRDefault="001A15CB" w:rsidP="005B160E">
            <w:pPr>
              <w:spacing w:before="60" w:after="60"/>
              <w:ind w:left="0" w:firstLine="0"/>
            </w:pPr>
            <w:r>
              <w:lastRenderedPageBreak/>
              <w:t>Gender reassignment</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275"/>
        </w:trPr>
        <w:tc>
          <w:tcPr>
            <w:tcW w:w="3980" w:type="dxa"/>
            <w:vAlign w:val="center"/>
          </w:tcPr>
          <w:p w:rsidR="001A15CB" w:rsidRDefault="001A15CB" w:rsidP="005B160E">
            <w:pPr>
              <w:spacing w:before="60" w:after="60"/>
              <w:ind w:left="0" w:firstLine="0"/>
            </w:pPr>
            <w:r>
              <w:t>Ethnicity</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r>
              <w:t>Disability</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r>
              <w:t>Pregnancy and maternity</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r>
              <w:t>Race</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r>
              <w:t>Religion or belief</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r>
              <w:t>Sex</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r>
              <w:t>Sexual orientation</w:t>
            </w:r>
          </w:p>
        </w:tc>
        <w:tc>
          <w:tcPr>
            <w:tcW w:w="4041" w:type="dxa"/>
            <w:vAlign w:val="center"/>
          </w:tcPr>
          <w:p w:rsidR="001A15CB" w:rsidRDefault="007C5FFD" w:rsidP="005B160E">
            <w:pPr>
              <w:spacing w:before="60" w:after="60"/>
              <w:ind w:left="0" w:firstLine="0"/>
              <w:jc w:val="cente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r>
              <w:t>Other (please specify below)</w:t>
            </w:r>
          </w:p>
        </w:tc>
        <w:tc>
          <w:tcPr>
            <w:tcW w:w="4041" w:type="dxa"/>
            <w:vAlign w:val="center"/>
          </w:tcPr>
          <w:p w:rsidR="001A15CB" w:rsidRDefault="007C5FFD" w:rsidP="005B160E">
            <w:pPr>
              <w:spacing w:before="60" w:after="60"/>
              <w:ind w:left="0" w:firstLine="0"/>
              <w:jc w:val="center"/>
            </w:pPr>
            <w:r>
              <w:fldChar w:fldCharType="begin">
                <w:ffData>
                  <w:name w:val=""/>
                  <w:enabled/>
                  <w:calcOnExit w:val="0"/>
                  <w:checkBox>
                    <w:sizeAuto/>
                    <w:default w:val="0"/>
                  </w:checkBox>
                </w:ffData>
              </w:fldChar>
            </w:r>
            <w:r w:rsidR="001A15CB">
              <w:instrText xml:space="preserve"> FORMCHECKBOX </w:instrText>
            </w:r>
            <w:r>
              <w:fldChar w:fldCharType="separate"/>
            </w:r>
            <w:r>
              <w:fldChar w:fldCharType="end"/>
            </w:r>
          </w:p>
        </w:tc>
      </w:tr>
      <w:tr w:rsidR="001A15CB" w:rsidTr="005B160E">
        <w:tblPrEx>
          <w:tblLook w:val="00A0"/>
        </w:tblPrEx>
        <w:trPr>
          <w:trHeight w:val="353"/>
        </w:trPr>
        <w:tc>
          <w:tcPr>
            <w:tcW w:w="3980" w:type="dxa"/>
            <w:vAlign w:val="center"/>
          </w:tcPr>
          <w:p w:rsidR="001A15CB" w:rsidRDefault="001A15CB" w:rsidP="005B160E">
            <w:pPr>
              <w:spacing w:before="60" w:after="60"/>
              <w:ind w:left="0" w:firstLine="0"/>
            </w:pPr>
          </w:p>
        </w:tc>
        <w:tc>
          <w:tcPr>
            <w:tcW w:w="4041" w:type="dxa"/>
            <w:vAlign w:val="center"/>
          </w:tcPr>
          <w:p w:rsidR="001A15CB" w:rsidRDefault="001A15CB" w:rsidP="005B160E">
            <w:pPr>
              <w:spacing w:before="60" w:after="60"/>
              <w:ind w:left="0" w:firstLine="0"/>
              <w:jc w:val="center"/>
            </w:pPr>
          </w:p>
        </w:tc>
      </w:tr>
    </w:tbl>
    <w:p w:rsidR="001A15CB" w:rsidRDefault="001A15CB" w:rsidP="001A15CB">
      <w:pPr>
        <w:pStyle w:val="Numberlist"/>
        <w:numPr>
          <w:ilvl w:val="0"/>
          <w:numId w:val="0"/>
        </w:numPr>
        <w:ind w:left="480"/>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Tr="005B160E">
        <w:tc>
          <w:tcPr>
            <w:tcW w:w="8040" w:type="dxa"/>
          </w:tcPr>
          <w:p w:rsidR="001A15CB" w:rsidRDefault="001A15CB" w:rsidP="005B160E">
            <w:pPr>
              <w:spacing w:before="60" w:after="60"/>
              <w:ind w:left="0" w:firstLine="0"/>
            </w:pPr>
            <w:r w:rsidRPr="00A041E7">
              <w:rPr>
                <w:b/>
              </w:rPr>
              <w:t>If yes</w:t>
            </w:r>
            <w:r>
              <w:t xml:space="preserve"> to any of the above, please explain why and what could be done to change this.</w:t>
            </w:r>
          </w:p>
        </w:tc>
      </w:tr>
      <w:tr w:rsidR="001A15CB" w:rsidTr="005B160E">
        <w:trPr>
          <w:trHeight w:val="1853"/>
        </w:trPr>
        <w:tc>
          <w:tcPr>
            <w:tcW w:w="8040" w:type="dxa"/>
          </w:tcPr>
          <w:p w:rsidR="001A15CB" w:rsidRDefault="001A15CB" w:rsidP="005B160E">
            <w:pPr>
              <w:pStyle w:val="ListParagraph"/>
              <w:ind w:left="0" w:firstLine="0"/>
            </w:pPr>
          </w:p>
        </w:tc>
      </w:tr>
    </w:tbl>
    <w:p w:rsidR="001A15CB" w:rsidRPr="00864D84" w:rsidRDefault="001A15CB" w:rsidP="001A15CB">
      <w:pPr>
        <w:spacing w:after="0"/>
        <w:ind w:left="425" w:firstLine="0"/>
      </w:pPr>
    </w:p>
    <w:p w:rsidR="001A15CB" w:rsidRPr="0067227E" w:rsidRDefault="001A15CB" w:rsidP="001A15CB">
      <w:pPr>
        <w:pStyle w:val="Numberlist"/>
        <w:tabs>
          <w:tab w:val="clear" w:pos="1080"/>
          <w:tab w:val="num" w:pos="840"/>
        </w:tabs>
        <w:spacing w:before="0"/>
        <w:ind w:left="839" w:hanging="482"/>
      </w:pPr>
      <w:r w:rsidRPr="006A2AAD">
        <w:rPr>
          <w:szCs w:val="24"/>
        </w:rPr>
        <w:t xml:space="preserve">Is any part of the Standards in conflict with any existing legislative or regulatory requirements or standards frameworks that apply to </w:t>
      </w:r>
      <w:proofErr w:type="spellStart"/>
      <w:r w:rsidRPr="006A2AAD">
        <w:rPr>
          <w:szCs w:val="24"/>
        </w:rPr>
        <w:t>organisations</w:t>
      </w:r>
      <w:proofErr w:type="spellEnd"/>
      <w:r w:rsidRPr="006A2AAD">
        <w:rPr>
          <w:szCs w:val="24"/>
        </w:rPr>
        <w:t xml:space="preserve"> that hold voluntary registers?</w:t>
      </w:r>
      <w:r w:rsidRPr="006A2AAD">
        <w:rPr>
          <w:szCs w:val="24"/>
        </w:rPr>
        <w:tab/>
      </w:r>
    </w:p>
    <w:p w:rsidR="001A15CB" w:rsidRDefault="007C5FFD" w:rsidP="001A15CB">
      <w:pPr>
        <w:pStyle w:val="Numberlist"/>
        <w:numPr>
          <w:ilvl w:val="0"/>
          <w:numId w:val="0"/>
        </w:numPr>
        <w:ind w:left="720" w:firstLine="120"/>
      </w:pPr>
      <w:r w:rsidRPr="005930DB">
        <w:fldChar w:fldCharType="begin">
          <w:ffData>
            <w:name w:val=""/>
            <w:enabled/>
            <w:calcOnExit w:val="0"/>
            <w:checkBox>
              <w:sizeAuto/>
              <w:default w:val="0"/>
            </w:checkBox>
          </w:ffData>
        </w:fldChar>
      </w:r>
      <w:r w:rsidR="001A15CB" w:rsidRPr="005930DB">
        <w:instrText xml:space="preserve"> FORMCHECKBOX </w:instrText>
      </w:r>
      <w:r>
        <w:fldChar w:fldCharType="separate"/>
      </w:r>
      <w:r w:rsidRPr="005930DB">
        <w:fldChar w:fldCharType="end"/>
      </w:r>
      <w:r w:rsidR="001A15CB" w:rsidRPr="005930DB">
        <w:t xml:space="preserve"> Yes   </w:t>
      </w:r>
      <w:r w:rsidR="004C5C28">
        <w:t>X</w:t>
      </w:r>
      <w:r w:rsidR="001A15CB" w:rsidRPr="005930DB">
        <w:t xml:space="preserve"> No</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Tr="005B160E">
        <w:tc>
          <w:tcPr>
            <w:tcW w:w="8040" w:type="dxa"/>
          </w:tcPr>
          <w:p w:rsidR="001A15CB" w:rsidRDefault="001A15CB" w:rsidP="005B160E">
            <w:pPr>
              <w:pStyle w:val="ListParagraph"/>
              <w:spacing w:before="60" w:after="60"/>
            </w:pPr>
            <w:r w:rsidRPr="00A041E7">
              <w:rPr>
                <w:b/>
              </w:rPr>
              <w:t>If yes</w:t>
            </w:r>
            <w:r>
              <w:t>, please explain.</w:t>
            </w:r>
          </w:p>
        </w:tc>
      </w:tr>
      <w:tr w:rsidR="001A15CB" w:rsidTr="005B160E">
        <w:trPr>
          <w:trHeight w:val="1853"/>
        </w:trPr>
        <w:tc>
          <w:tcPr>
            <w:tcW w:w="8040" w:type="dxa"/>
          </w:tcPr>
          <w:p w:rsidR="001A15CB" w:rsidRDefault="004C5C28" w:rsidP="005B160E">
            <w:pPr>
              <w:pStyle w:val="ListParagraph"/>
              <w:ind w:left="0" w:firstLine="0"/>
            </w:pPr>
            <w:r w:rsidRPr="004C5C28">
              <w:t>Not as far as I know. The new proposals will do as little to protect patients from false claims as the old ones did</w:t>
            </w:r>
            <w:r w:rsidR="00F21068">
              <w:t>, if you try to pretend that most alternative therapies have a “sound knowledge base”.</w:t>
            </w:r>
          </w:p>
        </w:tc>
      </w:tr>
    </w:tbl>
    <w:p w:rsidR="001A15CB" w:rsidRDefault="001A15CB" w:rsidP="001A15CB">
      <w:pPr>
        <w:pStyle w:val="Numberlist"/>
        <w:numPr>
          <w:ilvl w:val="0"/>
          <w:numId w:val="0"/>
        </w:numPr>
        <w:spacing w:before="0" w:after="0"/>
        <w:ind w:left="839"/>
      </w:pPr>
    </w:p>
    <w:p w:rsidR="001A15CB" w:rsidRDefault="001A15CB" w:rsidP="001A15CB">
      <w:pPr>
        <w:pStyle w:val="Numberlist"/>
        <w:tabs>
          <w:tab w:val="clear" w:pos="1080"/>
          <w:tab w:val="num" w:pos="840"/>
        </w:tabs>
        <w:spacing w:before="0"/>
        <w:ind w:left="839" w:hanging="482"/>
        <w:rPr>
          <w:szCs w:val="24"/>
        </w:rPr>
      </w:pPr>
      <w:r w:rsidRPr="006A2AAD">
        <w:rPr>
          <w:szCs w:val="24"/>
        </w:rPr>
        <w:t xml:space="preserve">Do you think these Standards will encourage </w:t>
      </w:r>
      <w:proofErr w:type="spellStart"/>
      <w:r w:rsidRPr="006A2AAD">
        <w:rPr>
          <w:szCs w:val="24"/>
        </w:rPr>
        <w:t>organisations</w:t>
      </w:r>
      <w:proofErr w:type="spellEnd"/>
      <w:r w:rsidRPr="006A2AAD">
        <w:rPr>
          <w:szCs w:val="24"/>
        </w:rPr>
        <w:t xml:space="preserve"> that hold voluntary registers to set appropriate standards for their registrants and manage their registers effectively? </w:t>
      </w:r>
    </w:p>
    <w:p w:rsidR="001A15CB" w:rsidRPr="00900DFA" w:rsidRDefault="007C5FFD" w:rsidP="001A15CB">
      <w:pPr>
        <w:pStyle w:val="Numberlist"/>
        <w:numPr>
          <w:ilvl w:val="0"/>
          <w:numId w:val="0"/>
        </w:numPr>
        <w:ind w:left="1069"/>
      </w:pPr>
      <w:r w:rsidRPr="00900DFA">
        <w:fldChar w:fldCharType="begin">
          <w:ffData>
            <w:name w:val="Check1"/>
            <w:enabled/>
            <w:calcOnExit w:val="0"/>
            <w:checkBox>
              <w:sizeAuto/>
              <w:default w:val="0"/>
            </w:checkBox>
          </w:ffData>
        </w:fldChar>
      </w:r>
      <w:r w:rsidR="001A15CB" w:rsidRPr="00900DFA">
        <w:instrText xml:space="preserve"> FORMCHECKBOX </w:instrText>
      </w:r>
      <w:r>
        <w:fldChar w:fldCharType="separate"/>
      </w:r>
      <w:r w:rsidRPr="00900DFA">
        <w:fldChar w:fldCharType="end"/>
      </w:r>
      <w:r w:rsidR="001A15CB" w:rsidRPr="00900DFA">
        <w:t xml:space="preserve"> Yes   </w:t>
      </w:r>
      <w:r w:rsidR="004C5C28">
        <w:t>X</w:t>
      </w:r>
      <w:r w:rsidR="001A15CB" w:rsidRPr="00900DFA">
        <w:t xml:space="preserve"> No</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RPr="0033221E" w:rsidTr="005B160E">
        <w:tc>
          <w:tcPr>
            <w:tcW w:w="8040" w:type="dxa"/>
          </w:tcPr>
          <w:p w:rsidR="001A15CB" w:rsidRPr="00900DFA" w:rsidRDefault="001A15CB" w:rsidP="005B160E">
            <w:pPr>
              <w:pStyle w:val="ListParagraph"/>
              <w:spacing w:before="60" w:after="60"/>
            </w:pPr>
            <w:r>
              <w:t>Please explain</w:t>
            </w:r>
          </w:p>
        </w:tc>
      </w:tr>
      <w:tr w:rsidR="001A15CB" w:rsidRPr="0033221E" w:rsidTr="005B160E">
        <w:trPr>
          <w:trHeight w:val="1853"/>
        </w:trPr>
        <w:tc>
          <w:tcPr>
            <w:tcW w:w="8040" w:type="dxa"/>
          </w:tcPr>
          <w:p w:rsidR="001A0B83" w:rsidRDefault="004C5C28" w:rsidP="005B160E">
            <w:pPr>
              <w:pStyle w:val="ListParagraph"/>
              <w:ind w:left="0" w:firstLine="0"/>
            </w:pPr>
            <w:r w:rsidRPr="004C5C28">
              <w:lastRenderedPageBreak/>
              <w:t>Absolutely not.  Alternative practitioners will be as free as ever to deceive the public.</w:t>
            </w:r>
            <w:r w:rsidR="00F21068">
              <w:t xml:space="preserve">  They routinely ignore their own codes of practice.  </w:t>
            </w:r>
          </w:p>
          <w:p w:rsidR="001A0B83" w:rsidRDefault="001A0B83" w:rsidP="005B160E">
            <w:pPr>
              <w:pStyle w:val="ListParagraph"/>
              <w:ind w:left="0" w:firstLine="0"/>
            </w:pPr>
          </w:p>
          <w:p w:rsidR="001A15CB" w:rsidRDefault="006A08B1" w:rsidP="005B160E">
            <w:pPr>
              <w:pStyle w:val="ListParagraph"/>
              <w:ind w:left="0" w:firstLine="0"/>
            </w:pPr>
            <w:r>
              <w:t>A recent event with the CNHC provides an excellent example. T</w:t>
            </w:r>
            <w:r w:rsidR="00F21068">
              <w:t xml:space="preserve">he CNHC code of practice, paragraph 15 </w:t>
            </w:r>
            <w:r w:rsidR="001A0B83">
              <w:t>, states</w:t>
            </w:r>
          </w:p>
          <w:p w:rsidR="006A08B1" w:rsidRDefault="006A08B1" w:rsidP="005B160E">
            <w:pPr>
              <w:pStyle w:val="ListParagraph"/>
              <w:ind w:left="0" w:firstLine="0"/>
            </w:pPr>
          </w:p>
          <w:p w:rsidR="006A08B1" w:rsidRDefault="001A0B83" w:rsidP="006A08B1">
            <w:pPr>
              <w:pStyle w:val="ListParagraph"/>
              <w:ind w:firstLine="0"/>
              <w:rPr>
                <w:lang w:val="en-US"/>
              </w:rPr>
            </w:pPr>
            <w:r>
              <w:t>“</w:t>
            </w:r>
            <w:r w:rsidRPr="001A0B83">
              <w:rPr>
                <w:lang w:val="en-US"/>
              </w:rPr>
              <w:t>Any advertising you undertake in relation to your professional activities must be accurate. Advertisements must not be misleading, false, unfair or exaggerated</w:t>
            </w:r>
            <w:r w:rsidR="006A08B1">
              <w:rPr>
                <w:lang w:val="en-US"/>
              </w:rPr>
              <w:t xml:space="preserve">”.  </w:t>
            </w:r>
          </w:p>
          <w:p w:rsidR="006A08B1" w:rsidRDefault="006A08B1" w:rsidP="005B160E">
            <w:pPr>
              <w:pStyle w:val="ListParagraph"/>
              <w:ind w:left="0" w:firstLine="0"/>
              <w:rPr>
                <w:lang w:val="en-US"/>
              </w:rPr>
            </w:pPr>
          </w:p>
          <w:p w:rsidR="001A0B83" w:rsidRDefault="006A08B1" w:rsidP="005B160E">
            <w:pPr>
              <w:pStyle w:val="ListParagraph"/>
              <w:ind w:left="0" w:firstLine="0"/>
              <w:rPr>
                <w:lang w:val="en-US"/>
              </w:rPr>
            </w:pPr>
            <w:r>
              <w:rPr>
                <w:lang w:val="en-US"/>
              </w:rPr>
              <w:t xml:space="preserve">When a member of the public made a complaint about claims being made by a CNHC-registered </w:t>
            </w:r>
            <w:proofErr w:type="spellStart"/>
            <w:r>
              <w:rPr>
                <w:lang w:val="en-US"/>
              </w:rPr>
              <w:t>reflexologist</w:t>
            </w:r>
            <w:proofErr w:type="spellEnd"/>
            <w:r>
              <w:rPr>
                <w:lang w:val="en-US"/>
              </w:rPr>
              <w:t xml:space="preserve">, the Investigating Committee upheld all 15 complaints.  But it then went on to say that there was no case to answer because the unjustified claims were what the person had been taught, and were made in good faith.  </w:t>
            </w:r>
          </w:p>
          <w:p w:rsidR="00AE2615" w:rsidRDefault="00AE2615" w:rsidP="005B160E">
            <w:pPr>
              <w:pStyle w:val="ListParagraph"/>
              <w:ind w:left="0" w:firstLine="0"/>
              <w:rPr>
                <w:lang w:val="en-US"/>
              </w:rPr>
            </w:pPr>
          </w:p>
          <w:p w:rsidR="00AE2615" w:rsidRDefault="006A08B1" w:rsidP="005B160E">
            <w:pPr>
              <w:pStyle w:val="ListParagraph"/>
              <w:ind w:left="0" w:firstLine="0"/>
              <w:rPr>
                <w:lang w:val="en-US"/>
              </w:rPr>
            </w:pPr>
            <w:r>
              <w:rPr>
                <w:lang w:val="en-US"/>
              </w:rPr>
              <w:t xml:space="preserve">This is precisely the ludicrous situation which will occur again and again of </w:t>
            </w:r>
            <w:proofErr w:type="spellStart"/>
            <w:r>
              <w:rPr>
                <w:lang w:val="en-US"/>
              </w:rPr>
              <w:t>reflexologists</w:t>
            </w:r>
            <w:proofErr w:type="spellEnd"/>
            <w:r>
              <w:rPr>
                <w:lang w:val="en-US"/>
              </w:rPr>
              <w:t xml:space="preserve"> (and many other alternative therapies</w:t>
            </w:r>
            <w:r w:rsidR="00AE2615">
              <w:rPr>
                <w:lang w:val="en-US"/>
              </w:rPr>
              <w:t>)</w:t>
            </w:r>
            <w:r>
              <w:rPr>
                <w:lang w:val="en-US"/>
              </w:rPr>
              <w:t xml:space="preserve"> are “accredi</w:t>
            </w:r>
            <w:r w:rsidR="00AE2615">
              <w:rPr>
                <w:lang w:val="en-US"/>
              </w:rPr>
              <w:t xml:space="preserve">ted”.  </w:t>
            </w:r>
          </w:p>
          <w:p w:rsidR="00AE2615" w:rsidRDefault="00AE2615" w:rsidP="005B160E">
            <w:pPr>
              <w:pStyle w:val="ListParagraph"/>
              <w:ind w:left="0" w:firstLine="0"/>
              <w:rPr>
                <w:lang w:val="en-US"/>
              </w:rPr>
            </w:pPr>
          </w:p>
          <w:p w:rsidR="006A08B1" w:rsidRDefault="00AE2615" w:rsidP="005B160E">
            <w:pPr>
              <w:pStyle w:val="ListParagraph"/>
              <w:ind w:left="0" w:firstLine="0"/>
              <w:rPr>
                <w:lang w:val="en-US"/>
              </w:rPr>
            </w:pPr>
            <w:r>
              <w:rPr>
                <w:lang w:val="en-US"/>
              </w:rPr>
              <w:t>The CNHC said, correctly,</w:t>
            </w:r>
            <w:r w:rsidR="006A08B1">
              <w:rPr>
                <w:lang w:val="en-US"/>
              </w:rPr>
              <w:t xml:space="preserve"> that the </w:t>
            </w:r>
            <w:proofErr w:type="spellStart"/>
            <w:r w:rsidR="006A08B1">
              <w:rPr>
                <w:lang w:val="en-US"/>
              </w:rPr>
              <w:t>reflexologist</w:t>
            </w:r>
            <w:proofErr w:type="spellEnd"/>
            <w:r w:rsidR="006A08B1">
              <w:rPr>
                <w:lang w:val="en-US"/>
              </w:rPr>
              <w:t xml:space="preserve"> had been taught things that were not true, but did nothing whatsoever about it.</w:t>
            </w:r>
          </w:p>
          <w:p w:rsidR="001A0B83" w:rsidRPr="0033221E" w:rsidRDefault="001A0B83" w:rsidP="005B160E">
            <w:pPr>
              <w:pStyle w:val="ListParagraph"/>
              <w:ind w:left="0" w:firstLine="0"/>
              <w:rPr>
                <w:highlight w:val="yellow"/>
              </w:rPr>
            </w:pPr>
          </w:p>
        </w:tc>
      </w:tr>
    </w:tbl>
    <w:p w:rsidR="001A15CB" w:rsidRDefault="001A15CB" w:rsidP="001A15CB">
      <w:pPr>
        <w:pStyle w:val="Numberlist"/>
        <w:numPr>
          <w:ilvl w:val="0"/>
          <w:numId w:val="0"/>
        </w:numPr>
        <w:spacing w:before="0" w:after="0"/>
        <w:ind w:left="839"/>
      </w:pPr>
    </w:p>
    <w:p w:rsidR="001A15CB" w:rsidRPr="00900DFA" w:rsidRDefault="001A15CB" w:rsidP="001A15CB">
      <w:pPr>
        <w:pStyle w:val="Numberlist"/>
        <w:tabs>
          <w:tab w:val="clear" w:pos="1080"/>
          <w:tab w:val="num" w:pos="840"/>
        </w:tabs>
        <w:spacing w:before="0"/>
        <w:ind w:left="839" w:hanging="482"/>
      </w:pPr>
      <w:r w:rsidRPr="006A2AAD">
        <w:rPr>
          <w:szCs w:val="24"/>
        </w:rPr>
        <w:t>Would more detailed guidance be useful for any of the st</w:t>
      </w:r>
      <w:r>
        <w:rPr>
          <w:szCs w:val="24"/>
        </w:rPr>
        <w:t>andards</w:t>
      </w:r>
      <w:r w:rsidRPr="00900DFA">
        <w:t>?</w:t>
      </w:r>
      <w:r w:rsidRPr="00900DFA">
        <w:br/>
      </w:r>
      <w:r w:rsidR="006A08B1">
        <w:t>X</w:t>
      </w:r>
      <w:r w:rsidRPr="00900DFA">
        <w:t xml:space="preserve"> Yes   </w:t>
      </w:r>
      <w:r w:rsidR="007C5FFD" w:rsidRPr="00900DFA">
        <w:fldChar w:fldCharType="begin">
          <w:ffData>
            <w:name w:val="Check2"/>
            <w:enabled/>
            <w:calcOnExit w:val="0"/>
            <w:checkBox>
              <w:sizeAuto/>
              <w:default w:val="0"/>
            </w:checkBox>
          </w:ffData>
        </w:fldChar>
      </w:r>
      <w:r w:rsidRPr="00900DFA">
        <w:instrText xml:space="preserve"> FORMCHECKBOX </w:instrText>
      </w:r>
      <w:r w:rsidR="007C5FFD">
        <w:fldChar w:fldCharType="separate"/>
      </w:r>
      <w:r w:rsidR="007C5FFD" w:rsidRPr="00900DFA">
        <w:fldChar w:fldCharType="end"/>
      </w:r>
      <w:r w:rsidRPr="00900DFA">
        <w:t xml:space="preserve"> No</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RPr="0033221E" w:rsidTr="005B160E">
        <w:tc>
          <w:tcPr>
            <w:tcW w:w="8040" w:type="dxa"/>
          </w:tcPr>
          <w:p w:rsidR="001A15CB" w:rsidRPr="00900DFA" w:rsidRDefault="001A15CB" w:rsidP="005B160E">
            <w:pPr>
              <w:pStyle w:val="ListParagraph"/>
              <w:spacing w:before="60" w:after="60"/>
            </w:pPr>
            <w:r>
              <w:t>Please explain</w:t>
            </w:r>
          </w:p>
        </w:tc>
      </w:tr>
      <w:tr w:rsidR="001A15CB" w:rsidRPr="0033221E" w:rsidTr="005B160E">
        <w:trPr>
          <w:trHeight w:val="1853"/>
        </w:trPr>
        <w:tc>
          <w:tcPr>
            <w:tcW w:w="8040" w:type="dxa"/>
          </w:tcPr>
          <w:p w:rsidR="004C5C28" w:rsidRDefault="004C5C28" w:rsidP="004C5C28">
            <w:pPr>
              <w:pStyle w:val="ListParagraph"/>
              <w:ind w:left="0" w:firstLine="0"/>
            </w:pPr>
            <w:r>
              <w:t>There should be a requirement to provide some good reason to think the treatment works.</w:t>
            </w:r>
          </w:p>
          <w:p w:rsidR="004C5C28" w:rsidRDefault="004C5C28" w:rsidP="004C5C28">
            <w:pPr>
              <w:pStyle w:val="ListParagraph"/>
              <w:ind w:left="0" w:firstLine="0"/>
            </w:pPr>
            <w:r>
              <w:t>It might be thought that this is covered by A7</w:t>
            </w:r>
          </w:p>
          <w:p w:rsidR="004C5C28" w:rsidRDefault="004C5C28" w:rsidP="004C5C28">
            <w:pPr>
              <w:pStyle w:val="ListParagraph"/>
              <w:ind w:left="0" w:firstLine="0"/>
            </w:pPr>
          </w:p>
          <w:p w:rsidR="004C5C28" w:rsidRDefault="004C5C28" w:rsidP="004C5C28">
            <w:pPr>
              <w:pStyle w:val="ListParagraph"/>
              <w:ind w:left="0" w:firstLine="0"/>
            </w:pPr>
            <w:r>
              <w:t>A7, The organisation can demonstrate that there either is a sound knowledge base underpinning the profession</w:t>
            </w:r>
          </w:p>
          <w:p w:rsidR="004C5C28" w:rsidRDefault="004C5C28" w:rsidP="004C5C28">
            <w:pPr>
              <w:pStyle w:val="ListParagraph"/>
              <w:ind w:left="0" w:firstLine="0"/>
            </w:pPr>
          </w:p>
          <w:p w:rsidR="001A15CB" w:rsidRDefault="004C5C28" w:rsidP="004C5C28">
            <w:pPr>
              <w:pStyle w:val="ListParagraph"/>
              <w:ind w:left="0" w:firstLine="0"/>
            </w:pPr>
            <w:r>
              <w:t xml:space="preserve">I fear though, that judging by past performance this won't be done.  This requirement </w:t>
            </w:r>
            <w:r w:rsidR="006A08B1">
              <w:t>contradict</w:t>
            </w:r>
            <w:r>
              <w:t>s direct</w:t>
            </w:r>
            <w:r w:rsidR="006A08B1">
              <w:t>ly</w:t>
            </w:r>
          </w:p>
          <w:p w:rsidR="00E352FE" w:rsidRDefault="00E352FE" w:rsidP="004C5C28">
            <w:pPr>
              <w:pStyle w:val="ListParagraph"/>
              <w:ind w:left="0" w:firstLine="0"/>
            </w:pPr>
          </w:p>
          <w:p w:rsidR="00E352FE" w:rsidRDefault="00E352FE" w:rsidP="00E352FE">
            <w:pPr>
              <w:pStyle w:val="ListParagraph"/>
              <w:ind w:left="0" w:firstLine="0"/>
            </w:pPr>
            <w:r>
              <w:t>2.5 It will not be an endorsement of the therapeutic validity or effectiveness of any particular discipline or treatment.</w:t>
            </w:r>
          </w:p>
          <w:p w:rsidR="00EA3293" w:rsidRDefault="00EA3293" w:rsidP="00E352FE">
            <w:pPr>
              <w:pStyle w:val="ListParagraph"/>
              <w:ind w:left="0" w:firstLine="0"/>
            </w:pPr>
          </w:p>
          <w:p w:rsidR="00EA3293" w:rsidRPr="00EA3293" w:rsidRDefault="00EA3293" w:rsidP="00E352FE">
            <w:pPr>
              <w:pStyle w:val="ListParagraph"/>
              <w:ind w:left="0" w:firstLine="0"/>
              <w:rPr>
                <w:lang w:val="en-US"/>
              </w:rPr>
            </w:pPr>
            <w:r>
              <w:rPr>
                <w:lang w:val="en-US"/>
              </w:rPr>
              <w:t>A</w:t>
            </w:r>
            <w:r w:rsidRPr="00AA7637">
              <w:rPr>
                <w:lang w:val="en-US"/>
              </w:rPr>
              <w:t xml:space="preserve">n entry requirement for any register (voluntary or otherwise), should be full compliance with the </w:t>
            </w:r>
            <w:proofErr w:type="gramStart"/>
            <w:r w:rsidRPr="00AA7637">
              <w:rPr>
                <w:lang w:val="en-US"/>
              </w:rPr>
              <w:t>current  ASA</w:t>
            </w:r>
            <w:proofErr w:type="gramEnd"/>
            <w:r w:rsidRPr="00AA7637">
              <w:rPr>
                <w:lang w:val="en-US"/>
              </w:rPr>
              <w:t xml:space="preserve">/BCAP advertising codes.  This compliance </w:t>
            </w:r>
            <w:r>
              <w:rPr>
                <w:lang w:val="en-US"/>
              </w:rPr>
              <w:t>should</w:t>
            </w:r>
            <w:r w:rsidRPr="00AA7637">
              <w:rPr>
                <w:lang w:val="en-US"/>
              </w:rPr>
              <w:t xml:space="preserve"> be regularly maintained by the practitioner and enforced by the </w:t>
            </w:r>
            <w:proofErr w:type="spellStart"/>
            <w:r w:rsidRPr="00AA7637">
              <w:rPr>
                <w:lang w:val="en-US"/>
              </w:rPr>
              <w:t>organisation</w:t>
            </w:r>
            <w:proofErr w:type="spellEnd"/>
            <w:r w:rsidRPr="00AA7637">
              <w:rPr>
                <w:lang w:val="en-US"/>
              </w:rPr>
              <w:t xml:space="preserve"> maintaining the register</w:t>
            </w:r>
            <w:r>
              <w:rPr>
                <w:lang w:val="en-US"/>
              </w:rPr>
              <w:t xml:space="preserve">.  </w:t>
            </w:r>
          </w:p>
          <w:p w:rsidR="00E352FE" w:rsidRPr="0033221E" w:rsidRDefault="00E352FE" w:rsidP="004C5C28">
            <w:pPr>
              <w:pStyle w:val="ListParagraph"/>
              <w:ind w:left="0" w:firstLine="0"/>
              <w:rPr>
                <w:highlight w:val="yellow"/>
              </w:rPr>
            </w:pPr>
          </w:p>
        </w:tc>
      </w:tr>
    </w:tbl>
    <w:p w:rsidR="001A15CB" w:rsidRPr="00900DFA" w:rsidRDefault="001A15CB" w:rsidP="001A15CB">
      <w:pPr>
        <w:spacing w:after="0"/>
        <w:ind w:left="425" w:firstLine="0"/>
      </w:pPr>
    </w:p>
    <w:p w:rsidR="001A15CB" w:rsidRDefault="001A15CB" w:rsidP="001A15CB">
      <w:pPr>
        <w:pStyle w:val="Numberlist"/>
        <w:tabs>
          <w:tab w:val="clear" w:pos="1080"/>
          <w:tab w:val="num" w:pos="840"/>
        </w:tabs>
        <w:spacing w:before="0"/>
        <w:ind w:left="839" w:hanging="482"/>
      </w:pPr>
      <w:r w:rsidRPr="006A2AAD">
        <w:rPr>
          <w:szCs w:val="24"/>
        </w:rPr>
        <w:t>Please add any other comments you have on the draft Standards or their development, or on the consultation process itself?</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Tr="005B160E">
        <w:trPr>
          <w:trHeight w:val="1853"/>
        </w:trPr>
        <w:tc>
          <w:tcPr>
            <w:tcW w:w="8040" w:type="dxa"/>
          </w:tcPr>
          <w:p w:rsidR="00E352FE" w:rsidRDefault="00E352FE" w:rsidP="00E352FE">
            <w:pPr>
              <w:pStyle w:val="ListParagraph"/>
              <w:ind w:left="0" w:firstLine="0"/>
            </w:pPr>
            <w:r>
              <w:lastRenderedPageBreak/>
              <w:t>The proposals seem to me to have failed totally to grasp the nettle of false health claims.</w:t>
            </w:r>
          </w:p>
          <w:p w:rsidR="00DB0B05" w:rsidRDefault="00DB0B05" w:rsidP="00E352FE">
            <w:pPr>
              <w:pStyle w:val="ListParagraph"/>
              <w:ind w:left="0" w:firstLine="0"/>
            </w:pPr>
          </w:p>
          <w:p w:rsidR="00E352FE" w:rsidRDefault="00E352FE" w:rsidP="00E352FE">
            <w:pPr>
              <w:pStyle w:val="ListParagraph"/>
              <w:ind w:left="0" w:firstLine="0"/>
            </w:pPr>
            <w:r>
              <w:t>Two of the proposals contradict each other</w:t>
            </w:r>
          </w:p>
          <w:p w:rsidR="00E352FE" w:rsidRDefault="00E352FE" w:rsidP="00E352FE">
            <w:pPr>
              <w:pStyle w:val="ListParagraph"/>
              <w:ind w:left="0" w:firstLine="0"/>
            </w:pPr>
            <w:r>
              <w:t>A7, The organisation can demonstrate that there either is a sound knowledge base underpinning the profession</w:t>
            </w:r>
          </w:p>
          <w:p w:rsidR="00E352FE" w:rsidRDefault="00E352FE" w:rsidP="00E352FE">
            <w:pPr>
              <w:pStyle w:val="ListParagraph"/>
              <w:ind w:left="0" w:firstLine="0"/>
            </w:pPr>
            <w:r>
              <w:t>2.5 It will not be an endorsement of the therapeutic validity or effectiveness of any particular discipline or treatment.</w:t>
            </w:r>
          </w:p>
          <w:p w:rsidR="00E352FE" w:rsidRDefault="00E352FE" w:rsidP="00E352FE">
            <w:pPr>
              <w:pStyle w:val="ListParagraph"/>
              <w:ind w:left="0" w:firstLine="0"/>
            </w:pPr>
          </w:p>
          <w:p w:rsidR="001A15CB" w:rsidRDefault="00E352FE" w:rsidP="00E352FE">
            <w:pPr>
              <w:pStyle w:val="ListParagraph"/>
              <w:ind w:left="0" w:firstLine="0"/>
            </w:pPr>
            <w:r>
              <w:t xml:space="preserve">What on earth is the point of asking for a sound knowledge base if that knowledge base fails to demonstrate </w:t>
            </w:r>
            <w:proofErr w:type="gramStart"/>
            <w:r>
              <w:t>effectiveness.</w:t>
            </w:r>
            <w:proofErr w:type="gramEnd"/>
            <w:r>
              <w:t xml:space="preserve"> If it can't do that then it isn't "sound".</w:t>
            </w:r>
          </w:p>
        </w:tc>
      </w:tr>
    </w:tbl>
    <w:p w:rsidR="001A15CB" w:rsidRDefault="001A15CB" w:rsidP="001A15CB">
      <w:pPr>
        <w:pStyle w:val="Numberlist"/>
        <w:numPr>
          <w:ilvl w:val="0"/>
          <w:numId w:val="0"/>
        </w:numPr>
        <w:spacing w:before="0" w:after="0"/>
        <w:ind w:left="839"/>
      </w:pPr>
    </w:p>
    <w:p w:rsidR="001A15CB" w:rsidRDefault="001A15CB" w:rsidP="001A15CB">
      <w:pPr>
        <w:pStyle w:val="Numberlist"/>
        <w:numPr>
          <w:ilvl w:val="0"/>
          <w:numId w:val="0"/>
        </w:numPr>
      </w:pPr>
    </w:p>
    <w:p w:rsidR="001A15CB" w:rsidRPr="00811C5E" w:rsidRDefault="001A15CB" w:rsidP="001A15CB">
      <w:pPr>
        <w:pStyle w:val="Numberlist"/>
        <w:tabs>
          <w:tab w:val="clear" w:pos="1080"/>
          <w:tab w:val="num" w:pos="840"/>
        </w:tabs>
        <w:ind w:left="840" w:hanging="480"/>
      </w:pPr>
      <w:r w:rsidRPr="006A2AAD">
        <w:rPr>
          <w:szCs w:val="24"/>
        </w:rPr>
        <w:t>Do you have any other comments?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1A15CB" w:rsidTr="005B160E">
        <w:trPr>
          <w:trHeight w:val="3241"/>
        </w:trPr>
        <w:tc>
          <w:tcPr>
            <w:tcW w:w="8040" w:type="dxa"/>
          </w:tcPr>
          <w:p w:rsidR="00E352FE" w:rsidRDefault="00E352FE" w:rsidP="00E352FE">
            <w:pPr>
              <w:pStyle w:val="ListParagraph"/>
              <w:ind w:left="0" w:firstLine="0"/>
            </w:pPr>
            <w:r w:rsidRPr="00E352FE">
              <w:t>It seems to me that, on t</w:t>
            </w:r>
            <w:r w:rsidR="00C2620F">
              <w:t>he basis of comments made above,</w:t>
            </w:r>
            <w:r w:rsidRPr="00E352FE">
              <w:t xml:space="preserve"> that the</w:t>
            </w:r>
            <w:r w:rsidR="00C2620F">
              <w:t>re is a real danger that</w:t>
            </w:r>
            <w:r w:rsidRPr="00E352FE">
              <w:t xml:space="preserve"> whole exercise will continue the long-standing tradition of appearing to endorse, or "accredit" things that are little more than health fraud.  That leaves the patient in a worse position than if there were no regulation at all</w:t>
            </w:r>
            <w:r>
              <w:t xml:space="preserve">.  </w:t>
            </w:r>
          </w:p>
          <w:p w:rsidR="00DB0B05" w:rsidRPr="00DB0B05" w:rsidRDefault="007C5FFD" w:rsidP="00DB0B05">
            <w:pPr>
              <w:pStyle w:val="ListParagraph"/>
              <w:ind w:left="709"/>
              <w:jc w:val="both"/>
            </w:pPr>
            <w:hyperlink r:id="rId7" w:history="1">
              <w:r w:rsidR="00DB0B05" w:rsidRPr="00805560">
                <w:rPr>
                  <w:rStyle w:val="Hyperlink"/>
                  <w:b/>
                  <w:bCs/>
                </w:rPr>
                <w:t>http://oxforddictionaries.com/definition/accredit</w:t>
              </w:r>
            </w:hyperlink>
          </w:p>
          <w:p w:rsidR="00DB0B05" w:rsidRPr="00DB0B05" w:rsidRDefault="00DB0B05" w:rsidP="00DB0B05">
            <w:pPr>
              <w:pStyle w:val="ListParagraph"/>
              <w:ind w:left="709"/>
              <w:jc w:val="both"/>
            </w:pPr>
            <w:r w:rsidRPr="00DB0B05">
              <w:rPr>
                <w:b/>
                <w:bCs/>
              </w:rPr>
              <w:t>2</w:t>
            </w:r>
            <w:r w:rsidR="00C2620F">
              <w:rPr>
                <w:b/>
                <w:bCs/>
              </w:rPr>
              <w:t xml:space="preserve"> </w:t>
            </w:r>
            <w:r w:rsidRPr="00DB0B05">
              <w:t>(of an official body) give authority or sanction to (someone or something) when recognized standards have been met: </w:t>
            </w:r>
          </w:p>
          <w:p w:rsidR="00DB0B05" w:rsidRPr="00DB0B05" w:rsidRDefault="00DB0B05" w:rsidP="00DB0B05">
            <w:pPr>
              <w:pStyle w:val="ListParagraph"/>
              <w:ind w:left="0"/>
              <w:jc w:val="both"/>
              <w:rPr>
                <w:lang w:val="en-US"/>
              </w:rPr>
            </w:pPr>
            <w:proofErr w:type="spellStart"/>
            <w:r w:rsidRPr="00DB0B05">
              <w:rPr>
                <w:lang w:val="en-US"/>
              </w:rPr>
              <w:t>ogniz</w:t>
            </w:r>
            <w:proofErr w:type="spellEnd"/>
          </w:p>
          <w:p w:rsidR="00E352FE" w:rsidRDefault="00DB0B05" w:rsidP="00E352FE">
            <w:pPr>
              <w:pStyle w:val="ListParagraph"/>
              <w:ind w:left="0" w:firstLine="0"/>
            </w:pPr>
            <w:r>
              <w:t>With that definition in mind, it will certainly not be apparent to the public that accred</w:t>
            </w:r>
            <w:r w:rsidR="00EA3293">
              <w:t>itation provides no guarantee wh</w:t>
            </w:r>
            <w:r>
              <w:t>atsoever that the accredited therapy is not merely superstitious nonsense.</w:t>
            </w:r>
          </w:p>
          <w:p w:rsidR="006A5902" w:rsidRDefault="006A5902" w:rsidP="00E352FE">
            <w:pPr>
              <w:pStyle w:val="ListParagraph"/>
              <w:ind w:left="0" w:firstLine="0"/>
            </w:pPr>
          </w:p>
          <w:p w:rsidR="006A5902" w:rsidRDefault="006A5902" w:rsidP="00E352FE">
            <w:pPr>
              <w:pStyle w:val="ListParagraph"/>
              <w:ind w:left="0" w:firstLine="0"/>
            </w:pPr>
            <w:r>
              <w:t xml:space="preserve">I therefore recommend that the CHRE should exclude all alternative medicine organisations from accreditation.  Attempts to regulate them properly are doomed to fail, and will result only in the </w:t>
            </w:r>
            <w:proofErr w:type="spellStart"/>
            <w:r>
              <w:t>accreditors</w:t>
            </w:r>
            <w:proofErr w:type="spellEnd"/>
            <w:r>
              <w:t xml:space="preserve"> being besieged by freedom of information act requests, and possibly legal proceedings.</w:t>
            </w:r>
          </w:p>
          <w:p w:rsidR="0037436D" w:rsidRDefault="0037436D" w:rsidP="00E352FE">
            <w:pPr>
              <w:pStyle w:val="ListParagraph"/>
              <w:ind w:left="0" w:firstLine="0"/>
            </w:pPr>
          </w:p>
          <w:p w:rsidR="0037436D" w:rsidRPr="0037436D" w:rsidRDefault="0037436D" w:rsidP="00E352FE">
            <w:pPr>
              <w:pStyle w:val="ListParagraph"/>
              <w:ind w:left="0" w:firstLine="0"/>
              <w:rPr>
                <w:i/>
              </w:rPr>
            </w:pPr>
            <w:r w:rsidRPr="0037436D">
              <w:rPr>
                <w:i/>
              </w:rPr>
              <w:t>Legal considerations</w:t>
            </w:r>
          </w:p>
          <w:p w:rsidR="00DB0B05" w:rsidRDefault="0037436D" w:rsidP="00E352FE">
            <w:pPr>
              <w:pStyle w:val="ListParagraph"/>
              <w:ind w:left="0" w:firstLine="0"/>
            </w:pPr>
            <w:r>
              <w:t xml:space="preserve">The proposals don’t seem to take account of the increasing tendency for aggrieved patients to take legal action against alternative practitioners.  In Australia, homeopaths have been jailed for manslaughter, and in the USA class action were mounted against the </w:t>
            </w:r>
            <w:proofErr w:type="spellStart"/>
            <w:r>
              <w:t>Boiron</w:t>
            </w:r>
            <w:proofErr w:type="spellEnd"/>
            <w:r>
              <w:t xml:space="preserve"> Homeopathic company. </w:t>
            </w:r>
          </w:p>
          <w:p w:rsidR="0037436D" w:rsidRDefault="0037436D" w:rsidP="00E352FE">
            <w:pPr>
              <w:pStyle w:val="ListParagraph"/>
              <w:ind w:left="0" w:firstLine="0"/>
            </w:pPr>
            <w:r>
              <w:t xml:space="preserve">This is likely to reach the UK soon, and if such actions are successful against accredited bodies, the </w:t>
            </w:r>
            <w:proofErr w:type="spellStart"/>
            <w:r>
              <w:t>accreditors</w:t>
            </w:r>
            <w:proofErr w:type="spellEnd"/>
            <w:r>
              <w:t xml:space="preserve"> will look pretty silly.</w:t>
            </w:r>
          </w:p>
          <w:p w:rsidR="0037436D" w:rsidRDefault="0037436D" w:rsidP="00E352FE">
            <w:pPr>
              <w:pStyle w:val="ListParagraph"/>
              <w:ind w:left="0" w:firstLine="0"/>
            </w:pPr>
          </w:p>
          <w:p w:rsidR="00C2620F" w:rsidRPr="00C2620F" w:rsidRDefault="00C2620F" w:rsidP="00E352FE">
            <w:pPr>
              <w:pStyle w:val="ListParagraph"/>
              <w:ind w:left="0" w:firstLine="0"/>
              <w:rPr>
                <w:i/>
              </w:rPr>
            </w:pPr>
            <w:r w:rsidRPr="00C2620F">
              <w:rPr>
                <w:i/>
              </w:rPr>
              <w:t>An alternative proposal.</w:t>
            </w:r>
          </w:p>
          <w:p w:rsidR="001A15CB" w:rsidRDefault="00E352FE" w:rsidP="00E352FE">
            <w:pPr>
              <w:pStyle w:val="ListParagraph"/>
              <w:ind w:left="0" w:firstLine="0"/>
            </w:pPr>
            <w:r>
              <w:t xml:space="preserve">There is, in principle, a much more effective form of regulation already in existence, namely the law about making false health claims, </w:t>
            </w:r>
            <w:proofErr w:type="spellStart"/>
            <w:proofErr w:type="gramStart"/>
            <w:r>
              <w:t>e.g</w:t>
            </w:r>
            <w:proofErr w:type="spellEnd"/>
            <w:r>
              <w:t xml:space="preserve">  the</w:t>
            </w:r>
            <w:proofErr w:type="gramEnd"/>
            <w:r>
              <w:t xml:space="preserve"> </w:t>
            </w:r>
            <w:r w:rsidRPr="00E352FE">
              <w:t>consumer protection regulations</w:t>
            </w:r>
            <w:r>
              <w:t xml:space="preserve"> (2008</w:t>
            </w:r>
            <w:r w:rsidRPr="00E352FE">
              <w:t>).</w:t>
            </w:r>
            <w:r>
              <w:t xml:space="preserve">  Unfortunately, Trading Standards offices consistently fail to enforce these rules (see, for example, </w:t>
            </w:r>
            <w:hyperlink r:id="rId8" w:history="1">
              <w:r w:rsidRPr="00EA3293">
                <w:rPr>
                  <w:rStyle w:val="Hyperlink"/>
                </w:rPr>
                <w:t xml:space="preserve">Rose </w:t>
              </w:r>
              <w:r w:rsidRPr="00EA3293">
                <w:rPr>
                  <w:rStyle w:val="Hyperlink"/>
                  <w:i/>
                </w:rPr>
                <w:t>et al</w:t>
              </w:r>
              <w:r w:rsidRPr="00EA3293">
                <w:rPr>
                  <w:rStyle w:val="Hyperlink"/>
                </w:rPr>
                <w:t>, 2012</w:t>
              </w:r>
            </w:hyperlink>
            <w:r>
              <w:t xml:space="preserve">).  The public would be better protected if the </w:t>
            </w:r>
            <w:r>
              <w:lastRenderedPageBreak/>
              <w:t xml:space="preserve">money spent on the CHRE </w:t>
            </w:r>
            <w:r w:rsidR="0097187A">
              <w:t xml:space="preserve">accreditation of alternative medicine </w:t>
            </w:r>
            <w:r>
              <w:t xml:space="preserve">were transferred to Trading </w:t>
            </w:r>
            <w:proofErr w:type="gramStart"/>
            <w:r>
              <w:t>Standards,</w:t>
            </w:r>
            <w:proofErr w:type="gramEnd"/>
            <w:r>
              <w:t xml:space="preserve"> or to the MHRA so that they could afford to enforce existing laws.</w:t>
            </w:r>
          </w:p>
        </w:tc>
      </w:tr>
      <w:tr w:rsidR="006A5902" w:rsidTr="005B160E">
        <w:trPr>
          <w:trHeight w:val="3241"/>
        </w:trPr>
        <w:tc>
          <w:tcPr>
            <w:tcW w:w="8040" w:type="dxa"/>
          </w:tcPr>
          <w:p w:rsidR="006A5902" w:rsidRPr="00E352FE" w:rsidRDefault="006A5902" w:rsidP="00E352FE">
            <w:pPr>
              <w:pStyle w:val="ListParagraph"/>
              <w:ind w:left="0" w:firstLine="0"/>
            </w:pPr>
          </w:p>
        </w:tc>
      </w:tr>
    </w:tbl>
    <w:p w:rsidR="001A15CB" w:rsidRDefault="001A15CB" w:rsidP="001A15CB">
      <w:pPr>
        <w:rPr>
          <w:b/>
        </w:rPr>
      </w:pPr>
    </w:p>
    <w:p w:rsidR="001A15CB" w:rsidRDefault="001A15CB" w:rsidP="001A15CB">
      <w:pPr>
        <w:rPr>
          <w:b/>
          <w:color w:val="7030A0"/>
        </w:rPr>
      </w:pPr>
    </w:p>
    <w:p w:rsidR="001A15CB" w:rsidRDefault="001A15CB" w:rsidP="001A15CB">
      <w:pPr>
        <w:rPr>
          <w:b/>
          <w:color w:val="7030A0"/>
        </w:rPr>
      </w:pPr>
    </w:p>
    <w:p w:rsidR="001A15CB" w:rsidRDefault="001A15CB" w:rsidP="001A15CB">
      <w:pPr>
        <w:rPr>
          <w:b/>
          <w:color w:val="7030A0"/>
        </w:rPr>
      </w:pPr>
    </w:p>
    <w:p w:rsidR="001A15CB" w:rsidRPr="005F5118" w:rsidRDefault="001A15CB" w:rsidP="001A15CB">
      <w:pPr>
        <w:rPr>
          <w:b/>
          <w:color w:val="7030A0"/>
        </w:rPr>
      </w:pPr>
      <w:r w:rsidRPr="005F5118">
        <w:rPr>
          <w:b/>
          <w:color w:val="7030A0"/>
        </w:rPr>
        <w:t>About you: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68"/>
      </w:tblGrid>
      <w:tr w:rsidR="001A15CB" w:rsidRPr="00C07A70" w:rsidTr="005B160E">
        <w:trPr>
          <w:jc w:val="right"/>
        </w:trPr>
        <w:tc>
          <w:tcPr>
            <w:tcW w:w="4320" w:type="dxa"/>
          </w:tcPr>
          <w:p w:rsidR="001A15CB" w:rsidRPr="00C07A70" w:rsidRDefault="001A15CB" w:rsidP="00FC4EEF">
            <w:pPr>
              <w:spacing w:before="60" w:afterLines="60"/>
              <w:ind w:left="0" w:firstLine="0"/>
            </w:pPr>
            <w:r w:rsidRPr="00C07A70">
              <w:t>Name:</w:t>
            </w:r>
            <w:r w:rsidR="002F340E">
              <w:t xml:space="preserve"> </w:t>
            </w:r>
          </w:p>
        </w:tc>
        <w:tc>
          <w:tcPr>
            <w:tcW w:w="4668" w:type="dxa"/>
            <w:vAlign w:val="center"/>
          </w:tcPr>
          <w:p w:rsidR="001A15CB" w:rsidRPr="00C07A70" w:rsidRDefault="002F340E" w:rsidP="00FC4EEF">
            <w:pPr>
              <w:spacing w:before="60" w:afterLines="60"/>
              <w:ind w:left="0"/>
            </w:pPr>
            <w:r w:rsidRPr="002F340E">
              <w:t>Prof David Colquhoun FRS</w:t>
            </w:r>
          </w:p>
        </w:tc>
      </w:tr>
      <w:tr w:rsidR="001A15CB" w:rsidRPr="00C07A70" w:rsidTr="005B160E">
        <w:trPr>
          <w:trHeight w:val="1055"/>
          <w:jc w:val="right"/>
        </w:trPr>
        <w:tc>
          <w:tcPr>
            <w:tcW w:w="4320" w:type="dxa"/>
          </w:tcPr>
          <w:p w:rsidR="001A15CB" w:rsidRPr="00C07A70" w:rsidRDefault="001A15CB" w:rsidP="00FC4EEF">
            <w:pPr>
              <w:spacing w:before="60" w:afterLines="60"/>
              <w:ind w:left="0" w:firstLine="0"/>
            </w:pPr>
            <w:r w:rsidRPr="00C07A70">
              <w:rPr>
                <w:bCs/>
                <w:color w:val="000000"/>
              </w:rPr>
              <w:t>Contact address including postcode:</w:t>
            </w:r>
          </w:p>
        </w:tc>
        <w:tc>
          <w:tcPr>
            <w:tcW w:w="4668" w:type="dxa"/>
            <w:vAlign w:val="center"/>
          </w:tcPr>
          <w:p w:rsidR="00F310B2" w:rsidRPr="00C07A70" w:rsidRDefault="00FC4EEF" w:rsidP="00FC4EEF">
            <w:pPr>
              <w:spacing w:before="60" w:afterLines="60"/>
              <w:ind w:left="0"/>
              <w:jc w:val="center"/>
            </w:pPr>
            <w:r>
              <w:t>CN</w:t>
            </w:r>
            <w:r w:rsidR="00F310B2">
              <w:t>NPP, UCL, Gower St London WC1E 6BT</w:t>
            </w:r>
          </w:p>
        </w:tc>
      </w:tr>
      <w:tr w:rsidR="001A15CB" w:rsidRPr="00C07A70" w:rsidTr="005B160E">
        <w:trPr>
          <w:trHeight w:val="711"/>
          <w:jc w:val="right"/>
        </w:trPr>
        <w:tc>
          <w:tcPr>
            <w:tcW w:w="4320" w:type="dxa"/>
          </w:tcPr>
          <w:p w:rsidR="001A15CB" w:rsidRPr="00C07A70" w:rsidRDefault="001A15CB" w:rsidP="00FC4EEF">
            <w:pPr>
              <w:spacing w:before="60" w:afterLines="60"/>
              <w:ind w:left="0" w:firstLine="0"/>
              <w:rPr>
                <w:bCs/>
                <w:color w:val="000000"/>
              </w:rPr>
            </w:pPr>
            <w:proofErr w:type="spellStart"/>
            <w:r w:rsidRPr="00C07A70">
              <w:rPr>
                <w:bCs/>
                <w:color w:val="000000"/>
              </w:rPr>
              <w:t>Organisation</w:t>
            </w:r>
            <w:proofErr w:type="spellEnd"/>
            <w:r w:rsidRPr="00C07A70">
              <w:rPr>
                <w:bCs/>
                <w:color w:val="000000"/>
              </w:rPr>
              <w:t xml:space="preserve"> representing (if appropriate):</w:t>
            </w:r>
          </w:p>
        </w:tc>
        <w:tc>
          <w:tcPr>
            <w:tcW w:w="4668" w:type="dxa"/>
            <w:vAlign w:val="center"/>
          </w:tcPr>
          <w:p w:rsidR="001A15CB" w:rsidRPr="00C07A70" w:rsidRDefault="001A15CB" w:rsidP="00FC4EEF">
            <w:pPr>
              <w:spacing w:before="60" w:afterLines="60"/>
              <w:ind w:left="0"/>
            </w:pPr>
          </w:p>
        </w:tc>
      </w:tr>
      <w:tr w:rsidR="001A15CB" w:rsidRPr="00C07A70" w:rsidTr="005B160E">
        <w:trPr>
          <w:jc w:val="right"/>
        </w:trPr>
        <w:tc>
          <w:tcPr>
            <w:tcW w:w="4320" w:type="dxa"/>
          </w:tcPr>
          <w:p w:rsidR="001A15CB" w:rsidRPr="00C07A70" w:rsidRDefault="001A15CB" w:rsidP="00FC4EEF">
            <w:pPr>
              <w:spacing w:before="60" w:afterLines="60"/>
              <w:ind w:left="0" w:firstLine="23"/>
              <w:rPr>
                <w:bCs/>
                <w:color w:val="000000"/>
              </w:rPr>
            </w:pPr>
            <w:r w:rsidRPr="00C07A70">
              <w:rPr>
                <w:bCs/>
                <w:color w:val="000000"/>
              </w:rPr>
              <w:t>Email:</w:t>
            </w:r>
          </w:p>
        </w:tc>
        <w:tc>
          <w:tcPr>
            <w:tcW w:w="4668" w:type="dxa"/>
            <w:vAlign w:val="center"/>
          </w:tcPr>
          <w:p w:rsidR="001A15CB" w:rsidRPr="00C07A70" w:rsidRDefault="00F310B2" w:rsidP="00FC4EEF">
            <w:pPr>
              <w:spacing w:before="60" w:afterLines="60"/>
              <w:ind w:left="0"/>
            </w:pPr>
            <w:proofErr w:type="spellStart"/>
            <w:r>
              <w:t>Dddd</w:t>
            </w:r>
            <w:proofErr w:type="spellEnd"/>
            <w:r>
              <w:t xml:space="preserve"> d.colquhoun@ucl.ac.uk</w:t>
            </w:r>
          </w:p>
        </w:tc>
      </w:tr>
    </w:tbl>
    <w:p w:rsidR="001A15CB" w:rsidRPr="00455DDB" w:rsidRDefault="001A15CB" w:rsidP="001A15CB">
      <w:pPr>
        <w:ind w:left="840"/>
      </w:pPr>
    </w:p>
    <w:p w:rsidR="001A15CB" w:rsidRPr="00BD15C6" w:rsidRDefault="001A15CB" w:rsidP="001A15CB">
      <w:pPr>
        <w:rPr>
          <w:b/>
        </w:rPr>
      </w:pPr>
      <w:r w:rsidRPr="005F5118">
        <w:rPr>
          <w:b/>
          <w:color w:val="7030A0"/>
        </w:rPr>
        <w:t xml:space="preserve">Are you responding </w:t>
      </w:r>
      <w:proofErr w:type="gramStart"/>
      <w:r w:rsidRPr="005F5118">
        <w:rPr>
          <w:b/>
          <w:color w:val="7030A0"/>
        </w:rPr>
        <w:t>as:</w:t>
      </w:r>
      <w:proofErr w:type="gram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48"/>
      </w:tblGrid>
      <w:tr w:rsidR="001A15CB" w:rsidTr="005B160E">
        <w:trPr>
          <w:trHeight w:val="304"/>
        </w:trPr>
        <w:tc>
          <w:tcPr>
            <w:tcW w:w="6840" w:type="dxa"/>
          </w:tcPr>
          <w:p w:rsidR="001A15CB" w:rsidRDefault="001A15CB" w:rsidP="005B160E">
            <w:pPr>
              <w:ind w:left="0" w:firstLine="0"/>
            </w:pPr>
            <w:r>
              <w:t>An NHS</w:t>
            </w:r>
            <w:r w:rsidRPr="009E6A7D">
              <w:t xml:space="preserve"> </w:t>
            </w:r>
            <w:r>
              <w:t>employer</w:t>
            </w:r>
          </w:p>
        </w:tc>
        <w:bookmarkStart w:id="1" w:name="Check1"/>
        <w:tc>
          <w:tcPr>
            <w:tcW w:w="2148" w:type="dxa"/>
          </w:tcPr>
          <w:p w:rsidR="001A15CB" w:rsidRPr="00A041E7" w:rsidRDefault="007C5FFD" w:rsidP="00E352FE">
            <w:pPr>
              <w:pStyle w:val="Bulletlist"/>
              <w:tabs>
                <w:tab w:val="clear" w:pos="0"/>
              </w:tabs>
              <w:ind w:left="-2"/>
              <w:jc w:val="right"/>
              <w:rPr>
                <w:b/>
              </w:rPr>
            </w:pPr>
            <w:r>
              <w:fldChar w:fldCharType="begin">
                <w:ffData>
                  <w:name w:val="Check1"/>
                  <w:enabled/>
                  <w:calcOnExit w:val="0"/>
                  <w:checkBox>
                    <w:sizeAuto/>
                    <w:default w:val="0"/>
                  </w:checkBox>
                </w:ffData>
              </w:fldChar>
            </w:r>
            <w:r w:rsidR="001A15CB">
              <w:instrText xml:space="preserve"> FORMCHECKBOX </w:instrText>
            </w:r>
            <w:r>
              <w:fldChar w:fldCharType="separate"/>
            </w:r>
            <w:r>
              <w:fldChar w:fldCharType="end"/>
            </w:r>
            <w:bookmarkEnd w:id="1"/>
            <w:r w:rsidR="001A15CB">
              <w:t xml:space="preserve"> Yes   </w:t>
            </w:r>
            <w:r w:rsidR="00E352FE">
              <w:t xml:space="preserve">X </w:t>
            </w:r>
            <w:r w:rsidR="001A15CB">
              <w:t>No</w:t>
            </w:r>
          </w:p>
        </w:tc>
      </w:tr>
      <w:tr w:rsidR="001A15CB" w:rsidTr="005B160E">
        <w:tc>
          <w:tcPr>
            <w:tcW w:w="6840" w:type="dxa"/>
          </w:tcPr>
          <w:p w:rsidR="001A15CB" w:rsidRDefault="001A15CB" w:rsidP="005B160E">
            <w:pPr>
              <w:ind w:left="0" w:firstLine="0"/>
            </w:pPr>
            <w:r>
              <w:rPr>
                <w:rFonts w:cs="Arial"/>
              </w:rPr>
              <w:t>A</w:t>
            </w:r>
            <w:r w:rsidRPr="006A2AAD">
              <w:rPr>
                <w:rFonts w:cs="Arial"/>
              </w:rPr>
              <w:t xml:space="preserve"> private sector employer</w:t>
            </w:r>
          </w:p>
        </w:tc>
        <w:tc>
          <w:tcPr>
            <w:tcW w:w="2148" w:type="dxa"/>
          </w:tcPr>
          <w:p w:rsidR="001A15CB" w:rsidRDefault="007C5FFD" w:rsidP="00E352FE">
            <w:pPr>
              <w:ind w:left="0"/>
              <w:jc w:val="right"/>
            </w:pPr>
            <w:r w:rsidRPr="005930DB">
              <w:fldChar w:fldCharType="begin">
                <w:ffData>
                  <w:name w:val="Check1"/>
                  <w:enabled/>
                  <w:calcOnExit w:val="0"/>
                  <w:checkBox>
                    <w:sizeAuto/>
                    <w:default w:val="0"/>
                  </w:checkBox>
                </w:ffData>
              </w:fldChar>
            </w:r>
            <w:r w:rsidR="001A15CB" w:rsidRPr="005930DB">
              <w:instrText xml:space="preserve"> FORMCHECKBOX </w:instrText>
            </w:r>
            <w:r>
              <w:fldChar w:fldCharType="separate"/>
            </w:r>
            <w:r w:rsidRPr="005930DB">
              <w:fldChar w:fldCharType="end"/>
            </w:r>
            <w:r w:rsidR="001A15CB" w:rsidRPr="005930DB">
              <w:t xml:space="preserve"> Yes   </w:t>
            </w:r>
            <w:r w:rsidR="00E352FE">
              <w:t>X</w:t>
            </w:r>
            <w:r w:rsidR="001A15CB" w:rsidRPr="005930DB">
              <w:t xml:space="preserve"> No</w:t>
            </w:r>
          </w:p>
        </w:tc>
      </w:tr>
      <w:tr w:rsidR="001A15CB" w:rsidTr="005B160E">
        <w:tc>
          <w:tcPr>
            <w:tcW w:w="6840" w:type="dxa"/>
          </w:tcPr>
          <w:p w:rsidR="001A15CB" w:rsidRPr="009E6A7D" w:rsidRDefault="001A15CB" w:rsidP="005B160E">
            <w:pPr>
              <w:ind w:left="0" w:firstLine="0"/>
            </w:pPr>
            <w:r>
              <w:rPr>
                <w:rFonts w:cs="Arial"/>
              </w:rPr>
              <w:t>A</w:t>
            </w:r>
            <w:r w:rsidRPr="006A2AAD">
              <w:rPr>
                <w:rFonts w:cs="Arial"/>
              </w:rPr>
              <w:t xml:space="preserve"> commissioner of health or social care services</w:t>
            </w:r>
          </w:p>
        </w:tc>
        <w:tc>
          <w:tcPr>
            <w:tcW w:w="2148" w:type="dxa"/>
          </w:tcPr>
          <w:p w:rsidR="001A15CB" w:rsidRDefault="007C5FFD" w:rsidP="00E352FE">
            <w:pPr>
              <w:ind w:left="0"/>
              <w:jc w:val="right"/>
            </w:pPr>
            <w:r w:rsidRPr="005930DB">
              <w:fldChar w:fldCharType="begin">
                <w:ffData>
                  <w:name w:val="Check1"/>
                  <w:enabled/>
                  <w:calcOnExit w:val="0"/>
                  <w:checkBox>
                    <w:sizeAuto/>
                    <w:default w:val="0"/>
                  </w:checkBox>
                </w:ffData>
              </w:fldChar>
            </w:r>
            <w:r w:rsidR="001A15CB" w:rsidRPr="005930DB">
              <w:instrText xml:space="preserve"> FORMCHECKBOX </w:instrText>
            </w:r>
            <w:r>
              <w:fldChar w:fldCharType="separate"/>
            </w:r>
            <w:r w:rsidRPr="005930DB">
              <w:fldChar w:fldCharType="end"/>
            </w:r>
            <w:r w:rsidR="001A15CB" w:rsidRPr="005930DB">
              <w:t xml:space="preserve"> Yes   </w:t>
            </w:r>
            <w:r w:rsidR="00E352FE">
              <w:t>X</w:t>
            </w:r>
            <w:r w:rsidR="001A15CB" w:rsidRPr="005930DB">
              <w:t xml:space="preserve"> No</w:t>
            </w:r>
          </w:p>
        </w:tc>
      </w:tr>
      <w:tr w:rsidR="001A15CB" w:rsidTr="005B160E">
        <w:tc>
          <w:tcPr>
            <w:tcW w:w="6840" w:type="dxa"/>
          </w:tcPr>
          <w:p w:rsidR="001A15CB" w:rsidRDefault="001A15CB" w:rsidP="005B160E">
            <w:pPr>
              <w:ind w:left="0" w:firstLine="0"/>
            </w:pPr>
            <w:r>
              <w:rPr>
                <w:rFonts w:cs="Arial"/>
              </w:rPr>
              <w:t>A</w:t>
            </w:r>
            <w:r w:rsidRPr="006A2AAD">
              <w:rPr>
                <w:rFonts w:cs="Arial"/>
              </w:rPr>
              <w:t xml:space="preserve"> patient, service user or member of</w:t>
            </w:r>
            <w:r>
              <w:rPr>
                <w:rFonts w:cs="Arial"/>
              </w:rPr>
              <w:t xml:space="preserve"> the public</w:t>
            </w:r>
            <w:r>
              <w:rPr>
                <w:rFonts w:cs="Arial"/>
              </w:rPr>
              <w:tab/>
            </w:r>
          </w:p>
        </w:tc>
        <w:tc>
          <w:tcPr>
            <w:tcW w:w="2148" w:type="dxa"/>
          </w:tcPr>
          <w:p w:rsidR="001A15CB" w:rsidRDefault="00E352FE" w:rsidP="005B160E">
            <w:pPr>
              <w:ind w:left="0"/>
              <w:jc w:val="right"/>
            </w:pPr>
            <w:r>
              <w:t>X</w:t>
            </w:r>
            <w:r w:rsidR="001A15CB" w:rsidRPr="005930DB">
              <w:t xml:space="preserve"> Yes   </w:t>
            </w:r>
            <w:r w:rsidR="007C5FFD" w:rsidRPr="005930DB">
              <w:fldChar w:fldCharType="begin">
                <w:ffData>
                  <w:name w:val="Check2"/>
                  <w:enabled/>
                  <w:calcOnExit w:val="0"/>
                  <w:checkBox>
                    <w:sizeAuto/>
                    <w:default w:val="0"/>
                  </w:checkBox>
                </w:ffData>
              </w:fldChar>
            </w:r>
            <w:r w:rsidR="001A15CB" w:rsidRPr="005930DB">
              <w:instrText xml:space="preserve"> FORMCHECKBOX </w:instrText>
            </w:r>
            <w:r w:rsidR="007C5FFD">
              <w:fldChar w:fldCharType="separate"/>
            </w:r>
            <w:r w:rsidR="007C5FFD" w:rsidRPr="005930DB">
              <w:fldChar w:fldCharType="end"/>
            </w:r>
            <w:r w:rsidR="001A15CB" w:rsidRPr="005930DB">
              <w:t xml:space="preserve"> No</w:t>
            </w:r>
          </w:p>
        </w:tc>
      </w:tr>
      <w:tr w:rsidR="001A15CB" w:rsidTr="005B160E">
        <w:tc>
          <w:tcPr>
            <w:tcW w:w="6840" w:type="dxa"/>
          </w:tcPr>
          <w:p w:rsidR="001A15CB" w:rsidRDefault="001A15CB" w:rsidP="005B160E">
            <w:pPr>
              <w:ind w:left="0" w:firstLine="0"/>
            </w:pPr>
            <w:r w:rsidRPr="006A2AAD">
              <w:rPr>
                <w:rFonts w:cs="Arial"/>
              </w:rPr>
              <w:lastRenderedPageBreak/>
              <w:t>A</w:t>
            </w:r>
            <w:r>
              <w:rPr>
                <w:rFonts w:cs="Arial"/>
              </w:rPr>
              <w:t xml:space="preserve">n </w:t>
            </w:r>
            <w:proofErr w:type="spellStart"/>
            <w:r>
              <w:rPr>
                <w:rFonts w:cs="Arial"/>
              </w:rPr>
              <w:t>employed</w:t>
            </w:r>
            <w:proofErr w:type="spellEnd"/>
            <w:r w:rsidRPr="006A2AAD">
              <w:rPr>
                <w:rFonts w:cs="Arial"/>
              </w:rPr>
              <w:t xml:space="preserve"> hea</w:t>
            </w:r>
            <w:r>
              <w:rPr>
                <w:rFonts w:cs="Arial"/>
              </w:rPr>
              <w:t>lth or social care practitioner</w:t>
            </w:r>
            <w:r>
              <w:rPr>
                <w:rFonts w:cs="Arial"/>
              </w:rPr>
              <w:tab/>
            </w:r>
          </w:p>
        </w:tc>
        <w:tc>
          <w:tcPr>
            <w:tcW w:w="2148" w:type="dxa"/>
          </w:tcPr>
          <w:p w:rsidR="001A15CB" w:rsidRDefault="007C5FFD" w:rsidP="00E352FE">
            <w:pPr>
              <w:ind w:left="0"/>
              <w:jc w:val="right"/>
            </w:pPr>
            <w:r w:rsidRPr="005930DB">
              <w:fldChar w:fldCharType="begin">
                <w:ffData>
                  <w:name w:val="Check1"/>
                  <w:enabled/>
                  <w:calcOnExit w:val="0"/>
                  <w:checkBox>
                    <w:sizeAuto/>
                    <w:default w:val="0"/>
                  </w:checkBox>
                </w:ffData>
              </w:fldChar>
            </w:r>
            <w:r w:rsidR="001A15CB" w:rsidRPr="005930DB">
              <w:instrText xml:space="preserve"> FORMCHECKBOX </w:instrText>
            </w:r>
            <w:r>
              <w:fldChar w:fldCharType="separate"/>
            </w:r>
            <w:r w:rsidRPr="005930DB">
              <w:fldChar w:fldCharType="end"/>
            </w:r>
            <w:r w:rsidR="001A15CB" w:rsidRPr="005930DB">
              <w:t xml:space="preserve"> Yes   </w:t>
            </w:r>
            <w:r w:rsidR="00E352FE">
              <w:t>X</w:t>
            </w:r>
            <w:r w:rsidR="001A15CB" w:rsidRPr="005930DB">
              <w:t xml:space="preserve"> No</w:t>
            </w:r>
          </w:p>
        </w:tc>
      </w:tr>
      <w:tr w:rsidR="001A15CB" w:rsidTr="005B160E">
        <w:tc>
          <w:tcPr>
            <w:tcW w:w="6840" w:type="dxa"/>
          </w:tcPr>
          <w:p w:rsidR="001A15CB" w:rsidRPr="009E6A7D" w:rsidRDefault="001A15CB" w:rsidP="005B160E">
            <w:pPr>
              <w:ind w:left="0" w:firstLine="0"/>
            </w:pPr>
            <w:r>
              <w:rPr>
                <w:rFonts w:cs="Arial"/>
              </w:rPr>
              <w:t>A</w:t>
            </w:r>
            <w:r w:rsidRPr="006A2AAD">
              <w:rPr>
                <w:rFonts w:cs="Arial"/>
              </w:rPr>
              <w:t xml:space="preserve"> freelance or self-employed </w:t>
            </w:r>
            <w:r>
              <w:rPr>
                <w:rFonts w:cs="Arial"/>
              </w:rPr>
              <w:t xml:space="preserve">health or social care </w:t>
            </w:r>
            <w:r w:rsidRPr="006A2AAD">
              <w:rPr>
                <w:rFonts w:cs="Arial"/>
              </w:rPr>
              <w:t>practitioner</w:t>
            </w:r>
            <w:r>
              <w:rPr>
                <w:rFonts w:cs="Arial"/>
              </w:rPr>
              <w:tab/>
            </w:r>
          </w:p>
        </w:tc>
        <w:tc>
          <w:tcPr>
            <w:tcW w:w="2148" w:type="dxa"/>
          </w:tcPr>
          <w:p w:rsidR="001A15CB" w:rsidRDefault="007C5FFD" w:rsidP="00E352FE">
            <w:pPr>
              <w:ind w:left="0"/>
              <w:jc w:val="right"/>
            </w:pPr>
            <w:r w:rsidRPr="005930DB">
              <w:fldChar w:fldCharType="begin">
                <w:ffData>
                  <w:name w:val="Check1"/>
                  <w:enabled/>
                  <w:calcOnExit w:val="0"/>
                  <w:checkBox>
                    <w:sizeAuto/>
                    <w:default w:val="0"/>
                  </w:checkBox>
                </w:ffData>
              </w:fldChar>
            </w:r>
            <w:r w:rsidR="001A15CB" w:rsidRPr="005930DB">
              <w:instrText xml:space="preserve"> FORMCHECKBOX </w:instrText>
            </w:r>
            <w:r>
              <w:fldChar w:fldCharType="separate"/>
            </w:r>
            <w:r w:rsidRPr="005930DB">
              <w:fldChar w:fldCharType="end"/>
            </w:r>
            <w:r w:rsidR="001A15CB" w:rsidRPr="005930DB">
              <w:t xml:space="preserve"> Yes   </w:t>
            </w:r>
            <w:r w:rsidR="00E352FE">
              <w:t>X</w:t>
            </w:r>
            <w:r w:rsidR="001A15CB" w:rsidRPr="005930DB">
              <w:t xml:space="preserve"> No</w:t>
            </w:r>
          </w:p>
        </w:tc>
      </w:tr>
      <w:tr w:rsidR="001A15CB" w:rsidTr="005B160E">
        <w:tc>
          <w:tcPr>
            <w:tcW w:w="6840" w:type="dxa"/>
          </w:tcPr>
          <w:p w:rsidR="001A15CB" w:rsidRPr="006A2AAD" w:rsidRDefault="001A15CB" w:rsidP="005B160E">
            <w:pPr>
              <w:ind w:left="0" w:firstLine="0"/>
              <w:rPr>
                <w:rFonts w:cs="Arial"/>
              </w:rPr>
            </w:pPr>
            <w:r>
              <w:rPr>
                <w:rFonts w:cs="Arial"/>
              </w:rPr>
              <w:t>A</w:t>
            </w:r>
            <w:r w:rsidRPr="006A2AAD">
              <w:rPr>
                <w:rFonts w:cs="Arial"/>
              </w:rPr>
              <w:t xml:space="preserve"> person with a professional interest in consumer protection</w:t>
            </w:r>
            <w:r>
              <w:rPr>
                <w:rFonts w:cs="Arial"/>
              </w:rPr>
              <w:tab/>
            </w:r>
          </w:p>
        </w:tc>
        <w:tc>
          <w:tcPr>
            <w:tcW w:w="2148" w:type="dxa"/>
          </w:tcPr>
          <w:p w:rsidR="001A15CB" w:rsidRPr="005930DB" w:rsidRDefault="00E352FE" w:rsidP="005B160E">
            <w:pPr>
              <w:ind w:left="0"/>
              <w:jc w:val="right"/>
            </w:pPr>
            <w:r>
              <w:t>X</w:t>
            </w:r>
            <w:r w:rsidR="001A15CB" w:rsidRPr="005930DB">
              <w:t xml:space="preserve"> Yes   </w:t>
            </w:r>
            <w:r w:rsidR="007C5FFD" w:rsidRPr="005930DB">
              <w:fldChar w:fldCharType="begin">
                <w:ffData>
                  <w:name w:val="Check2"/>
                  <w:enabled/>
                  <w:calcOnExit w:val="0"/>
                  <w:checkBox>
                    <w:sizeAuto/>
                    <w:default w:val="0"/>
                  </w:checkBox>
                </w:ffData>
              </w:fldChar>
            </w:r>
            <w:r w:rsidR="001A15CB" w:rsidRPr="005930DB">
              <w:instrText xml:space="preserve"> FORMCHECKBOX </w:instrText>
            </w:r>
            <w:r w:rsidR="007C5FFD">
              <w:fldChar w:fldCharType="separate"/>
            </w:r>
            <w:r w:rsidR="007C5FFD" w:rsidRPr="005930DB">
              <w:fldChar w:fldCharType="end"/>
            </w:r>
            <w:r w:rsidR="001A15CB" w:rsidRPr="005930DB">
              <w:t xml:space="preserve"> No</w:t>
            </w:r>
          </w:p>
        </w:tc>
      </w:tr>
      <w:tr w:rsidR="001A15CB" w:rsidTr="005B160E">
        <w:tc>
          <w:tcPr>
            <w:tcW w:w="6840" w:type="dxa"/>
          </w:tcPr>
          <w:p w:rsidR="001A15CB" w:rsidRPr="009E6A7D" w:rsidRDefault="001A15CB" w:rsidP="005B160E">
            <w:pPr>
              <w:ind w:left="0" w:firstLine="0"/>
            </w:pPr>
            <w:r>
              <w:t>O</w:t>
            </w:r>
            <w:r w:rsidRPr="009E6A7D">
              <w:t xml:space="preserve">ther </w:t>
            </w:r>
            <w:r w:rsidRPr="00A041E7">
              <w:rPr>
                <w:i/>
              </w:rPr>
              <w:t>(please specify below):</w:t>
            </w:r>
            <w:r>
              <w:t xml:space="preserve"> </w:t>
            </w:r>
          </w:p>
        </w:tc>
        <w:tc>
          <w:tcPr>
            <w:tcW w:w="2148" w:type="dxa"/>
          </w:tcPr>
          <w:p w:rsidR="001A15CB" w:rsidRDefault="00E352FE" w:rsidP="005B160E">
            <w:pPr>
              <w:ind w:left="0"/>
              <w:jc w:val="right"/>
            </w:pPr>
            <w:r>
              <w:t>X</w:t>
            </w:r>
            <w:r w:rsidR="001A15CB" w:rsidRPr="005930DB">
              <w:t xml:space="preserve"> Yes   </w:t>
            </w:r>
            <w:r w:rsidR="007C5FFD" w:rsidRPr="005930DB">
              <w:fldChar w:fldCharType="begin">
                <w:ffData>
                  <w:name w:val="Check2"/>
                  <w:enabled/>
                  <w:calcOnExit w:val="0"/>
                  <w:checkBox>
                    <w:sizeAuto/>
                    <w:default w:val="0"/>
                  </w:checkBox>
                </w:ffData>
              </w:fldChar>
            </w:r>
            <w:r w:rsidR="001A15CB" w:rsidRPr="005930DB">
              <w:instrText xml:space="preserve"> FORMCHECKBOX </w:instrText>
            </w:r>
            <w:r w:rsidR="007C5FFD">
              <w:fldChar w:fldCharType="separate"/>
            </w:r>
            <w:r w:rsidR="007C5FFD" w:rsidRPr="005930DB">
              <w:fldChar w:fldCharType="end"/>
            </w:r>
            <w:r w:rsidR="001A15CB" w:rsidRPr="005930DB">
              <w:t xml:space="preserve"> No</w:t>
            </w:r>
          </w:p>
        </w:tc>
      </w:tr>
      <w:tr w:rsidR="001A15CB" w:rsidTr="005B160E">
        <w:tc>
          <w:tcPr>
            <w:tcW w:w="8988" w:type="dxa"/>
            <w:gridSpan w:val="2"/>
          </w:tcPr>
          <w:p w:rsidR="001A15CB" w:rsidRPr="005930DB" w:rsidRDefault="00F310B2" w:rsidP="00F310B2">
            <w:pPr>
              <w:ind w:left="0" w:firstLine="0"/>
            </w:pPr>
            <w:r>
              <w:t>As a person with a strong interest, and some expertise, in the assessment of the effectiveness of treatments</w:t>
            </w:r>
          </w:p>
        </w:tc>
      </w:tr>
    </w:tbl>
    <w:p w:rsidR="001A15CB" w:rsidRDefault="001A15CB" w:rsidP="001A15CB">
      <w:pPr>
        <w:pStyle w:val="ListParagraph"/>
      </w:pPr>
    </w:p>
    <w:p w:rsidR="001A15CB" w:rsidRPr="00BD15C6" w:rsidRDefault="001A15CB" w:rsidP="001A15CB">
      <w:pPr>
        <w:rPr>
          <w:b/>
        </w:rPr>
      </w:pPr>
      <w:r w:rsidRPr="00C07A70">
        <w:rPr>
          <w:b/>
          <w:color w:val="7030A0"/>
        </w:rPr>
        <w:t>Would you like the information you provide to be treated as confidential?</w:t>
      </w:r>
      <w:r w:rsidRPr="003C7256">
        <w:rPr>
          <w:b/>
        </w:rPr>
        <w:t xml:space="preserve"> </w:t>
      </w:r>
    </w:p>
    <w:p w:rsidR="001A15CB" w:rsidRDefault="007C5FFD" w:rsidP="001A15CB">
      <w:pPr>
        <w:ind w:left="709" w:firstLine="0"/>
      </w:pPr>
      <w:r w:rsidRPr="005930DB">
        <w:fldChar w:fldCharType="begin">
          <w:ffData>
            <w:name w:val="Check1"/>
            <w:enabled/>
            <w:calcOnExit w:val="0"/>
            <w:checkBox>
              <w:sizeAuto/>
              <w:default w:val="0"/>
            </w:checkBox>
          </w:ffData>
        </w:fldChar>
      </w:r>
      <w:r w:rsidR="001A15CB" w:rsidRPr="005930DB">
        <w:instrText xml:space="preserve"> FORMCHECKBOX </w:instrText>
      </w:r>
      <w:r>
        <w:fldChar w:fldCharType="separate"/>
      </w:r>
      <w:r w:rsidRPr="005930DB">
        <w:fldChar w:fldCharType="end"/>
      </w:r>
      <w:r w:rsidR="001A15CB" w:rsidRPr="005930DB">
        <w:t xml:space="preserve"> Yes   </w:t>
      </w:r>
      <w:r w:rsidR="00F310B2">
        <w:t>X</w:t>
      </w:r>
      <w:r w:rsidR="001A15CB" w:rsidRPr="005930DB">
        <w:t xml:space="preserve"> No</w:t>
      </w:r>
    </w:p>
    <w:p w:rsidR="001A15CB" w:rsidRDefault="001A15CB" w:rsidP="001A15CB">
      <w:pPr>
        <w:pStyle w:val="ListParagraph"/>
        <w:ind w:left="426"/>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tblGrid>
      <w:tr w:rsidR="001A15CB" w:rsidTr="005B160E">
        <w:tc>
          <w:tcPr>
            <w:tcW w:w="8988" w:type="dxa"/>
          </w:tcPr>
          <w:p w:rsidR="001A15CB" w:rsidRDefault="001A15CB" w:rsidP="005B160E">
            <w:pPr>
              <w:pStyle w:val="ListParagraph"/>
              <w:ind w:left="0" w:firstLine="0"/>
            </w:pPr>
            <w:r>
              <w:t xml:space="preserve">If yes, please give your reasons for this? </w:t>
            </w:r>
            <w:r w:rsidRPr="00A041E7">
              <w:rPr>
                <w:i/>
              </w:rPr>
              <w:t>(this may help us keep your information confidential in the event of a Freedom of Information request)</w:t>
            </w:r>
            <w:r>
              <w:t>:</w:t>
            </w:r>
          </w:p>
        </w:tc>
      </w:tr>
      <w:tr w:rsidR="001A15CB" w:rsidTr="005B160E">
        <w:trPr>
          <w:trHeight w:val="1652"/>
        </w:trPr>
        <w:tc>
          <w:tcPr>
            <w:tcW w:w="8988" w:type="dxa"/>
          </w:tcPr>
          <w:p w:rsidR="001A15CB" w:rsidRDefault="001A15CB" w:rsidP="005B160E">
            <w:pPr>
              <w:pStyle w:val="ListParagraph"/>
              <w:ind w:left="0" w:firstLine="33"/>
            </w:pPr>
          </w:p>
        </w:tc>
      </w:tr>
    </w:tbl>
    <w:p w:rsidR="001A15CB" w:rsidRDefault="001A15CB" w:rsidP="00C2620F">
      <w:pPr>
        <w:pStyle w:val="Heading2"/>
        <w:numPr>
          <w:ilvl w:val="0"/>
          <w:numId w:val="0"/>
        </w:numPr>
        <w:ind w:left="840"/>
      </w:pPr>
    </w:p>
    <w:p w:rsidR="00C2620F" w:rsidRDefault="00C2620F" w:rsidP="00C2620F">
      <w:pPr>
        <w:pStyle w:val="Heading2"/>
        <w:numPr>
          <w:ilvl w:val="0"/>
          <w:numId w:val="0"/>
        </w:numPr>
        <w:ind w:left="840"/>
      </w:pPr>
    </w:p>
    <w:p w:rsidR="00C2620F" w:rsidRPr="00CA205F" w:rsidRDefault="00C2620F" w:rsidP="0097187A">
      <w:pPr>
        <w:pStyle w:val="Heading2"/>
        <w:numPr>
          <w:ilvl w:val="0"/>
          <w:numId w:val="0"/>
        </w:numPr>
        <w:ind w:left="840" w:hanging="840"/>
        <w:sectPr w:rsidR="00C2620F" w:rsidRPr="00CA205F" w:rsidSect="00931648">
          <w:pgSz w:w="11907" w:h="16840" w:code="9"/>
          <w:pgMar w:top="1901" w:right="1107" w:bottom="1134" w:left="1200" w:header="709" w:footer="709" w:gutter="0"/>
          <w:cols w:space="708"/>
          <w:docGrid w:linePitch="360"/>
        </w:sectPr>
      </w:pPr>
    </w:p>
    <w:p w:rsidR="00303D97" w:rsidRDefault="00303D97" w:rsidP="0097187A">
      <w:pPr>
        <w:ind w:left="0" w:firstLine="0"/>
      </w:pPr>
    </w:p>
    <w:sectPr w:rsidR="00303D97" w:rsidSect="00303D9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0C" w:rsidRDefault="00760E0C" w:rsidP="001A15CB">
      <w:pPr>
        <w:spacing w:after="0"/>
      </w:pPr>
      <w:r>
        <w:separator/>
      </w:r>
    </w:p>
  </w:endnote>
  <w:endnote w:type="continuationSeparator" w:id="0">
    <w:p w:rsidR="00760E0C" w:rsidRDefault="00760E0C" w:rsidP="001A15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0C" w:rsidRDefault="00760E0C" w:rsidP="001A15CB">
      <w:pPr>
        <w:spacing w:after="0"/>
      </w:pPr>
      <w:r>
        <w:separator/>
      </w:r>
    </w:p>
  </w:footnote>
  <w:footnote w:type="continuationSeparator" w:id="0">
    <w:p w:rsidR="00760E0C" w:rsidRDefault="00760E0C" w:rsidP="001A15CB">
      <w:pPr>
        <w:spacing w:after="0"/>
      </w:pPr>
      <w:r>
        <w:continuationSeparator/>
      </w:r>
    </w:p>
  </w:footnote>
  <w:footnote w:id="1">
    <w:p w:rsidR="001A15CB" w:rsidRDefault="001A15CB" w:rsidP="001A15CB">
      <w:pPr>
        <w:pStyle w:val="FootnoteText"/>
        <w:ind w:left="426" w:hanging="426"/>
      </w:pPr>
      <w:r w:rsidRPr="00EE6AF9">
        <w:rPr>
          <w:rFonts w:cs="Tahoma"/>
          <w:color w:val="7F1399"/>
          <w:lang w:val="en-US"/>
        </w:rPr>
        <w:footnoteRef/>
      </w:r>
      <w:r>
        <w:rPr>
          <w:rFonts w:cs="Tahoma"/>
          <w:color w:val="7F1399"/>
        </w:rPr>
        <w:t xml:space="preserve"> </w:t>
      </w:r>
      <w:r>
        <w:rPr>
          <w:rFonts w:cs="Tahoma"/>
          <w:color w:val="7F1399"/>
        </w:rPr>
        <w:tab/>
        <w:t xml:space="preserve">These are the “protected characteristics" as </w:t>
      </w:r>
      <w:r w:rsidRPr="003123E0">
        <w:rPr>
          <w:rFonts w:cs="Tahoma"/>
          <w:color w:val="7F1399"/>
        </w:rPr>
        <w:t xml:space="preserve">defined </w:t>
      </w:r>
      <w:r>
        <w:rPr>
          <w:rFonts w:cs="Tahoma"/>
          <w:color w:val="7F1399"/>
        </w:rPr>
        <w:t xml:space="preserve">under the </w:t>
      </w:r>
      <w:r w:rsidRPr="003123E0">
        <w:rPr>
          <w:rFonts w:cs="Tahoma"/>
          <w:color w:val="7F1399"/>
        </w:rPr>
        <w:t>Equality Act 2010</w:t>
      </w:r>
      <w:r>
        <w:rPr>
          <w:rFonts w:cs="Tahoma"/>
          <w:color w:val="7F1399"/>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8BC"/>
    <w:multiLevelType w:val="hybridMultilevel"/>
    <w:tmpl w:val="482E97B4"/>
    <w:lvl w:ilvl="0" w:tplc="536E33BC">
      <w:start w:val="8"/>
      <w:numFmt w:val="bulle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D442CA"/>
    <w:multiLevelType w:val="hybridMultilevel"/>
    <w:tmpl w:val="18B2C356"/>
    <w:lvl w:ilvl="0" w:tplc="682CB87E">
      <w:start w:val="1"/>
      <w:numFmt w:val="decimal"/>
      <w:pStyle w:val="Numberlist"/>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
    <w:nsid w:val="44C73892"/>
    <w:multiLevelType w:val="multilevel"/>
    <w:tmpl w:val="7916DD9A"/>
    <w:lvl w:ilvl="0">
      <w:start w:val="1"/>
      <w:numFmt w:val="decimal"/>
      <w:pStyle w:val="Heading1"/>
      <w:lvlText w:val="%1."/>
      <w:lvlJc w:val="left"/>
      <w:pPr>
        <w:tabs>
          <w:tab w:val="num" w:pos="0"/>
        </w:tabs>
        <w:ind w:left="0" w:hanging="360"/>
      </w:pPr>
      <w:rPr>
        <w:rFonts w:hint="default"/>
      </w:rPr>
    </w:lvl>
    <w:lvl w:ilvl="1">
      <w:start w:val="1"/>
      <w:numFmt w:val="decimal"/>
      <w:pStyle w:val="Heading2"/>
      <w:lvlText w:val="%1.%2"/>
      <w:lvlJc w:val="left"/>
      <w:pPr>
        <w:tabs>
          <w:tab w:val="num" w:pos="720"/>
        </w:tabs>
        <w:ind w:left="432" w:hanging="432"/>
      </w:pPr>
      <w:rPr>
        <w:rFonts w:hint="default"/>
      </w:rPr>
    </w:lvl>
    <w:lvl w:ilvl="2">
      <w:start w:val="1"/>
      <w:numFmt w:val="none"/>
      <w:lvlText w:val="%1.2"/>
      <w:lvlJc w:val="left"/>
      <w:pPr>
        <w:tabs>
          <w:tab w:val="num" w:pos="1440"/>
        </w:tabs>
        <w:ind w:left="864" w:hanging="504"/>
      </w:pPr>
      <w:rPr>
        <w:rFonts w:ascii="Arial" w:hAnsi="Arial" w:hint="default"/>
        <w:b w:val="0"/>
        <w:i w:val="0"/>
        <w:sz w:val="24"/>
        <w:szCs w:val="24"/>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A15CB"/>
    <w:rsid w:val="00171210"/>
    <w:rsid w:val="001A0B83"/>
    <w:rsid w:val="001A15CB"/>
    <w:rsid w:val="001D417B"/>
    <w:rsid w:val="001F7DFF"/>
    <w:rsid w:val="002B217B"/>
    <w:rsid w:val="002F340E"/>
    <w:rsid w:val="00303D97"/>
    <w:rsid w:val="0037436D"/>
    <w:rsid w:val="004C5C28"/>
    <w:rsid w:val="00561C91"/>
    <w:rsid w:val="006A08B1"/>
    <w:rsid w:val="006A5902"/>
    <w:rsid w:val="00760E0C"/>
    <w:rsid w:val="007C5FFD"/>
    <w:rsid w:val="00831AFF"/>
    <w:rsid w:val="0089054D"/>
    <w:rsid w:val="0091055D"/>
    <w:rsid w:val="0097187A"/>
    <w:rsid w:val="00A17C4A"/>
    <w:rsid w:val="00AA7637"/>
    <w:rsid w:val="00AB2B8A"/>
    <w:rsid w:val="00AE2615"/>
    <w:rsid w:val="00BF15F6"/>
    <w:rsid w:val="00C2620F"/>
    <w:rsid w:val="00CD11A9"/>
    <w:rsid w:val="00D92D51"/>
    <w:rsid w:val="00DB0B05"/>
    <w:rsid w:val="00E03D90"/>
    <w:rsid w:val="00E352FE"/>
    <w:rsid w:val="00E86A2F"/>
    <w:rsid w:val="00EA3293"/>
    <w:rsid w:val="00F128E1"/>
    <w:rsid w:val="00F21068"/>
    <w:rsid w:val="00F310B2"/>
    <w:rsid w:val="00FC4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CB"/>
    <w:pPr>
      <w:spacing w:after="120" w:line="240" w:lineRule="auto"/>
      <w:ind w:left="1134" w:hanging="709"/>
    </w:pPr>
    <w:rPr>
      <w:rFonts w:eastAsia="Times New Roman" w:cs="Tahoma"/>
    </w:rPr>
  </w:style>
  <w:style w:type="paragraph" w:styleId="Heading1">
    <w:name w:val="heading 1"/>
    <w:aliases w:val="CHRE Item number,CHRE Heading 1,1. Main Bold Heading"/>
    <w:basedOn w:val="Normal"/>
    <w:next w:val="Normal"/>
    <w:link w:val="Heading1Char"/>
    <w:uiPriority w:val="99"/>
    <w:qFormat/>
    <w:rsid w:val="001A15CB"/>
    <w:pPr>
      <w:keepNext/>
      <w:numPr>
        <w:numId w:val="3"/>
      </w:numPr>
      <w:tabs>
        <w:tab w:val="clear" w:pos="0"/>
        <w:tab w:val="num" w:pos="840"/>
      </w:tabs>
      <w:spacing w:after="240"/>
      <w:ind w:left="840" w:hanging="840"/>
      <w:outlineLvl w:val="0"/>
    </w:pPr>
    <w:rPr>
      <w:rFonts w:cs="Arial"/>
      <w:bCs/>
      <w:color w:val="7F1399"/>
      <w:kern w:val="32"/>
      <w:sz w:val="44"/>
      <w:szCs w:val="32"/>
    </w:rPr>
  </w:style>
  <w:style w:type="paragraph" w:styleId="Heading2">
    <w:name w:val="heading 2"/>
    <w:aliases w:val="CHRE Numbered paragraphs"/>
    <w:basedOn w:val="Heading1"/>
    <w:link w:val="Heading2Char"/>
    <w:uiPriority w:val="99"/>
    <w:qFormat/>
    <w:rsid w:val="001A15CB"/>
    <w:pPr>
      <w:keepNext w:val="0"/>
      <w:numPr>
        <w:ilvl w:val="1"/>
      </w:numPr>
      <w:tabs>
        <w:tab w:val="clear" w:pos="720"/>
        <w:tab w:val="num" w:pos="840"/>
      </w:tabs>
      <w:spacing w:before="120" w:after="60"/>
      <w:ind w:left="840" w:hanging="840"/>
      <w:outlineLvl w:val="1"/>
    </w:pPr>
    <w:rPr>
      <w:iCs/>
      <w:color w:val="000000"/>
      <w:kern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RE Item number Char,CHRE Heading 1 Char,1. Main Bold Heading Char"/>
    <w:basedOn w:val="DefaultParagraphFont"/>
    <w:link w:val="Heading1"/>
    <w:uiPriority w:val="99"/>
    <w:rsid w:val="001A15CB"/>
    <w:rPr>
      <w:rFonts w:eastAsia="Times New Roman"/>
      <w:bCs/>
      <w:color w:val="7F1399"/>
      <w:kern w:val="32"/>
      <w:sz w:val="44"/>
      <w:szCs w:val="32"/>
    </w:rPr>
  </w:style>
  <w:style w:type="character" w:customStyle="1" w:styleId="Heading2Char">
    <w:name w:val="Heading 2 Char"/>
    <w:aliases w:val="CHRE Numbered paragraphs Char"/>
    <w:basedOn w:val="DefaultParagraphFont"/>
    <w:link w:val="Heading2"/>
    <w:uiPriority w:val="99"/>
    <w:rsid w:val="001A15CB"/>
    <w:rPr>
      <w:rFonts w:eastAsia="Times New Roman"/>
      <w:bCs/>
      <w:iCs/>
      <w:color w:val="000000"/>
      <w:szCs w:val="28"/>
    </w:rPr>
  </w:style>
  <w:style w:type="paragraph" w:styleId="FootnoteText">
    <w:name w:val="footnote text"/>
    <w:basedOn w:val="Normal"/>
    <w:link w:val="FootnoteTextChar"/>
    <w:uiPriority w:val="99"/>
    <w:semiHidden/>
    <w:rsid w:val="001A15CB"/>
    <w:rPr>
      <w:rFonts w:cs="Times New Roman"/>
      <w:sz w:val="20"/>
      <w:szCs w:val="20"/>
      <w:lang w:val="en-GB"/>
    </w:rPr>
  </w:style>
  <w:style w:type="character" w:customStyle="1" w:styleId="FootnoteTextChar">
    <w:name w:val="Footnote Text Char"/>
    <w:basedOn w:val="DefaultParagraphFont"/>
    <w:link w:val="FootnoteText"/>
    <w:uiPriority w:val="99"/>
    <w:semiHidden/>
    <w:rsid w:val="001A15CB"/>
    <w:rPr>
      <w:rFonts w:eastAsia="Times New Roman" w:cs="Times New Roman"/>
      <w:sz w:val="20"/>
      <w:szCs w:val="20"/>
      <w:lang w:val="en-GB"/>
    </w:rPr>
  </w:style>
  <w:style w:type="character" w:styleId="FootnoteReference">
    <w:name w:val="footnote reference"/>
    <w:uiPriority w:val="99"/>
    <w:semiHidden/>
    <w:rsid w:val="001A15CB"/>
    <w:rPr>
      <w:vertAlign w:val="superscript"/>
    </w:rPr>
  </w:style>
  <w:style w:type="paragraph" w:customStyle="1" w:styleId="Bulletlist">
    <w:name w:val="Bullet list"/>
    <w:basedOn w:val="ListBullet"/>
    <w:link w:val="BulletlistChar"/>
    <w:rsid w:val="001A15CB"/>
    <w:pPr>
      <w:contextualSpacing w:val="0"/>
    </w:pPr>
  </w:style>
  <w:style w:type="paragraph" w:customStyle="1" w:styleId="Numberlist">
    <w:name w:val="Number list"/>
    <w:basedOn w:val="Heading2"/>
    <w:uiPriority w:val="99"/>
    <w:rsid w:val="001A15CB"/>
    <w:pPr>
      <w:numPr>
        <w:ilvl w:val="0"/>
        <w:numId w:val="2"/>
      </w:numPr>
      <w:tabs>
        <w:tab w:val="clear" w:pos="1429"/>
        <w:tab w:val="num" w:pos="1080"/>
      </w:tabs>
      <w:ind w:left="1080"/>
    </w:pPr>
  </w:style>
  <w:style w:type="paragraph" w:styleId="ListParagraph">
    <w:name w:val="List Paragraph"/>
    <w:basedOn w:val="Normal"/>
    <w:uiPriority w:val="34"/>
    <w:qFormat/>
    <w:rsid w:val="001A15CB"/>
    <w:pPr>
      <w:ind w:left="720"/>
      <w:contextualSpacing/>
    </w:pPr>
    <w:rPr>
      <w:lang w:val="en-GB"/>
    </w:rPr>
  </w:style>
  <w:style w:type="character" w:customStyle="1" w:styleId="BulletlistChar">
    <w:name w:val="Bullet list Char"/>
    <w:link w:val="Bulletlist"/>
    <w:locked/>
    <w:rsid w:val="001A15CB"/>
    <w:rPr>
      <w:rFonts w:eastAsia="Times New Roman" w:cs="Tahoma"/>
    </w:rPr>
  </w:style>
  <w:style w:type="paragraph" w:styleId="ListBullet">
    <w:name w:val="List Bullet"/>
    <w:basedOn w:val="Normal"/>
    <w:uiPriority w:val="99"/>
    <w:semiHidden/>
    <w:unhideWhenUsed/>
    <w:rsid w:val="001A15CB"/>
    <w:pPr>
      <w:tabs>
        <w:tab w:val="num" w:pos="0"/>
      </w:tabs>
      <w:ind w:left="0" w:firstLine="0"/>
      <w:contextualSpacing/>
    </w:pPr>
  </w:style>
  <w:style w:type="character" w:styleId="Hyperlink">
    <w:name w:val="Hyperlink"/>
    <w:basedOn w:val="DefaultParagraphFont"/>
    <w:uiPriority w:val="99"/>
    <w:unhideWhenUsed/>
    <w:rsid w:val="00DB0B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719481">
      <w:bodyDiv w:val="1"/>
      <w:marLeft w:val="0"/>
      <w:marRight w:val="0"/>
      <w:marTop w:val="0"/>
      <w:marBottom w:val="0"/>
      <w:divBdr>
        <w:top w:val="none" w:sz="0" w:space="0" w:color="auto"/>
        <w:left w:val="none" w:sz="0" w:space="0" w:color="auto"/>
        <w:bottom w:val="none" w:sz="0" w:space="0" w:color="auto"/>
        <w:right w:val="none" w:sz="0" w:space="0" w:color="auto"/>
      </w:divBdr>
      <w:divsChild>
        <w:div w:id="942879588">
          <w:blockQuote w:val="1"/>
          <w:marLeft w:val="600"/>
          <w:marRight w:val="0"/>
          <w:marTop w:val="0"/>
          <w:marBottom w:val="0"/>
          <w:divBdr>
            <w:top w:val="none" w:sz="0" w:space="0" w:color="auto"/>
            <w:left w:val="none" w:sz="0" w:space="0" w:color="auto"/>
            <w:bottom w:val="none" w:sz="0" w:space="0" w:color="auto"/>
            <w:right w:val="none" w:sz="0" w:space="0" w:color="auto"/>
          </w:divBdr>
          <w:divsChild>
            <w:div w:id="410201777">
              <w:marLeft w:val="0"/>
              <w:marRight w:val="0"/>
              <w:marTop w:val="0"/>
              <w:marBottom w:val="0"/>
              <w:divBdr>
                <w:top w:val="none" w:sz="0" w:space="0" w:color="auto"/>
                <w:left w:val="none" w:sz="0" w:space="0" w:color="auto"/>
                <w:bottom w:val="none" w:sz="0" w:space="0" w:color="auto"/>
                <w:right w:val="none" w:sz="0" w:space="0" w:color="auto"/>
              </w:divBdr>
            </w:div>
            <w:div w:id="16752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6780">
      <w:bodyDiv w:val="1"/>
      <w:marLeft w:val="0"/>
      <w:marRight w:val="0"/>
      <w:marTop w:val="0"/>
      <w:marBottom w:val="0"/>
      <w:divBdr>
        <w:top w:val="none" w:sz="0" w:space="0" w:color="auto"/>
        <w:left w:val="none" w:sz="0" w:space="0" w:color="auto"/>
        <w:bottom w:val="none" w:sz="0" w:space="0" w:color="auto"/>
        <w:right w:val="none" w:sz="0" w:space="0" w:color="auto"/>
      </w:divBdr>
      <w:divsChild>
        <w:div w:id="1053964419">
          <w:blockQuote w:val="1"/>
          <w:marLeft w:val="461"/>
          <w:marRight w:val="0"/>
          <w:marTop w:val="0"/>
          <w:marBottom w:val="0"/>
          <w:divBdr>
            <w:top w:val="none" w:sz="0" w:space="0" w:color="auto"/>
            <w:left w:val="none" w:sz="0" w:space="0" w:color="auto"/>
            <w:bottom w:val="none" w:sz="0" w:space="0" w:color="auto"/>
            <w:right w:val="none" w:sz="0" w:space="0" w:color="auto"/>
          </w:divBdr>
          <w:divsChild>
            <w:div w:id="874007012">
              <w:marLeft w:val="0"/>
              <w:marRight w:val="0"/>
              <w:marTop w:val="0"/>
              <w:marBottom w:val="0"/>
              <w:divBdr>
                <w:top w:val="none" w:sz="0" w:space="0" w:color="auto"/>
                <w:left w:val="none" w:sz="0" w:space="0" w:color="auto"/>
                <w:bottom w:val="none" w:sz="0" w:space="0" w:color="auto"/>
                <w:right w:val="none" w:sz="0" w:space="0" w:color="auto"/>
              </w:divBdr>
            </w:div>
            <w:div w:id="13684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3920">
      <w:bodyDiv w:val="1"/>
      <w:marLeft w:val="0"/>
      <w:marRight w:val="0"/>
      <w:marTop w:val="0"/>
      <w:marBottom w:val="0"/>
      <w:divBdr>
        <w:top w:val="none" w:sz="0" w:space="0" w:color="auto"/>
        <w:left w:val="none" w:sz="0" w:space="0" w:color="auto"/>
        <w:bottom w:val="none" w:sz="0" w:space="0" w:color="auto"/>
        <w:right w:val="none" w:sz="0" w:space="0" w:color="auto"/>
      </w:divBdr>
      <w:divsChild>
        <w:div w:id="1717318758">
          <w:blockQuote w:val="1"/>
          <w:marLeft w:val="600"/>
          <w:marRight w:val="0"/>
          <w:marTop w:val="0"/>
          <w:marBottom w:val="0"/>
          <w:divBdr>
            <w:top w:val="none" w:sz="0" w:space="0" w:color="auto"/>
            <w:left w:val="none" w:sz="0" w:space="0" w:color="auto"/>
            <w:bottom w:val="none" w:sz="0" w:space="0" w:color="auto"/>
            <w:right w:val="none" w:sz="0" w:space="0" w:color="auto"/>
          </w:divBdr>
          <w:divsChild>
            <w:div w:id="723598970">
              <w:marLeft w:val="0"/>
              <w:marRight w:val="0"/>
              <w:marTop w:val="0"/>
              <w:marBottom w:val="0"/>
              <w:divBdr>
                <w:top w:val="none" w:sz="0" w:space="0" w:color="auto"/>
                <w:left w:val="none" w:sz="0" w:space="0" w:color="auto"/>
                <w:bottom w:val="none" w:sz="0" w:space="0" w:color="auto"/>
                <w:right w:val="none" w:sz="0" w:space="0" w:color="auto"/>
              </w:divBdr>
            </w:div>
            <w:div w:id="19915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2035">
      <w:bodyDiv w:val="1"/>
      <w:marLeft w:val="0"/>
      <w:marRight w:val="0"/>
      <w:marTop w:val="0"/>
      <w:marBottom w:val="0"/>
      <w:divBdr>
        <w:top w:val="none" w:sz="0" w:space="0" w:color="auto"/>
        <w:left w:val="none" w:sz="0" w:space="0" w:color="auto"/>
        <w:bottom w:val="none" w:sz="0" w:space="0" w:color="auto"/>
        <w:right w:val="none" w:sz="0" w:space="0" w:color="auto"/>
      </w:divBdr>
      <w:divsChild>
        <w:div w:id="1213735174">
          <w:blockQuote w:val="1"/>
          <w:marLeft w:val="461"/>
          <w:marRight w:val="0"/>
          <w:marTop w:val="0"/>
          <w:marBottom w:val="0"/>
          <w:divBdr>
            <w:top w:val="none" w:sz="0" w:space="0" w:color="auto"/>
            <w:left w:val="none" w:sz="0" w:space="0" w:color="auto"/>
            <w:bottom w:val="none" w:sz="0" w:space="0" w:color="auto"/>
            <w:right w:val="none" w:sz="0" w:space="0" w:color="auto"/>
          </w:divBdr>
          <w:divsChild>
            <w:div w:id="962466988">
              <w:marLeft w:val="0"/>
              <w:marRight w:val="0"/>
              <w:marTop w:val="0"/>
              <w:marBottom w:val="0"/>
              <w:divBdr>
                <w:top w:val="none" w:sz="0" w:space="0" w:color="auto"/>
                <w:left w:val="none" w:sz="0" w:space="0" w:color="auto"/>
                <w:bottom w:val="none" w:sz="0" w:space="0" w:color="auto"/>
                <w:right w:val="none" w:sz="0" w:space="0" w:color="auto"/>
              </w:divBdr>
            </w:div>
            <w:div w:id="7083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science.net/Rose-medico-legal-2012.pdf" TargetMode="External"/><Relationship Id="rId3" Type="http://schemas.openxmlformats.org/officeDocument/2006/relationships/settings" Target="settings.xml"/><Relationship Id="rId7" Type="http://schemas.openxmlformats.org/officeDocument/2006/relationships/hyperlink" Target="http://oxforddictionaries.com/definition/ac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Colquhoun</dc:creator>
  <cp:keywords/>
  <dc:description/>
  <cp:lastModifiedBy>David Colquhoun</cp:lastModifiedBy>
  <cp:revision>2</cp:revision>
  <dcterms:created xsi:type="dcterms:W3CDTF">2012-06-23T16:46:00Z</dcterms:created>
  <dcterms:modified xsi:type="dcterms:W3CDTF">2012-06-23T16:46:00Z</dcterms:modified>
</cp:coreProperties>
</file>